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4" w:rsidRDefault="00C17284" w:rsidP="00C17284">
      <w:pPr>
        <w:pStyle w:val="af8"/>
      </w:pPr>
      <w:r>
        <w:t>Елена Александровна Клюева</w:t>
      </w:r>
    </w:p>
    <w:p w:rsidR="00C17284" w:rsidRDefault="00C17284" w:rsidP="00C17284">
      <w:pPr>
        <w:pStyle w:val="af9"/>
      </w:pPr>
      <w:r>
        <w:t>Х</w:t>
      </w:r>
      <w:r w:rsidR="00A56CCF">
        <w:t xml:space="preserve">удожественная школа-студия </w:t>
      </w:r>
      <w:r w:rsidR="00A56CCF" w:rsidRPr="00C17284">
        <w:t>“</w:t>
      </w:r>
      <w:r w:rsidR="00A56CCF">
        <w:t>ЛЕОНАРДО</w:t>
      </w:r>
      <w:r w:rsidR="00A56CCF" w:rsidRPr="00C17284">
        <w:t>”</w:t>
      </w:r>
      <w:r>
        <w:t>,</w:t>
      </w:r>
      <w:r w:rsidRPr="00C17284">
        <w:t xml:space="preserve"> </w:t>
      </w:r>
      <w:r>
        <w:t>Санкт – Петербург, Россия</w:t>
      </w:r>
    </w:p>
    <w:p w:rsidR="00443DFC" w:rsidRDefault="00A56CCF" w:rsidP="00C17284">
      <w:pPr>
        <w:pStyle w:val="af9"/>
      </w:pPr>
      <w:r w:rsidRPr="00C17284">
        <w:t xml:space="preserve"> </w:t>
      </w:r>
    </w:p>
    <w:p w:rsidR="00C17284" w:rsidRDefault="007D587C" w:rsidP="00C17284">
      <w:pPr>
        <w:pStyle w:val="afa"/>
      </w:pPr>
      <w:r>
        <w:t>Как заинтересовать учеников к познанию искусств</w:t>
      </w:r>
    </w:p>
    <w:p w:rsidR="00443DFC" w:rsidRDefault="00443DFC">
      <w:pPr>
        <w:rPr>
          <w:rFonts w:ascii="Times New Roman" w:hAnsi="Times New Roman"/>
        </w:rPr>
      </w:pPr>
    </w:p>
    <w:p w:rsidR="00443DFC" w:rsidRDefault="00A56CCF" w:rsidP="00A15B9D">
      <w:pPr>
        <w:pStyle w:val="af7"/>
        <w:rPr>
          <w:rFonts w:eastAsia="Arial"/>
          <w:shd w:val="clear" w:color="auto" w:fill="FFFFFF"/>
          <w:lang w:bidi="ar"/>
        </w:rPr>
      </w:pPr>
      <w:r w:rsidRPr="00C17284">
        <w:rPr>
          <w:rFonts w:eastAsia="Arial"/>
          <w:shd w:val="clear" w:color="auto" w:fill="FFFFFF"/>
          <w:lang w:bidi="ar"/>
        </w:rPr>
        <w:t>"Леонардо" - это единственная подобного формата в Санкт-Петербурге частная художественная школа-студия, открытая в 2009 году. Название было выбрано не случайно. Тогда, в 2009</w:t>
      </w:r>
      <w:bookmarkStart w:id="0" w:name="_GoBack"/>
      <w:bookmarkEnd w:id="0"/>
      <w:r w:rsidRPr="00C17284">
        <w:rPr>
          <w:rFonts w:eastAsia="Arial"/>
          <w:shd w:val="clear" w:color="auto" w:fill="FFFFFF"/>
          <w:lang w:bidi="ar"/>
        </w:rPr>
        <w:t xml:space="preserve"> году, ещё не было такого ажиотажа вокруг имени Леонардо да Винчи, не существовало многих организаций, появившихся позже и названных его именем. "ЛЕОНАРДО" - это не об использовании известного всем имени, это трансляция определённой культуры и мировоззрения: любознательности, увлечённости, желания изучить, понять и увидеть мир во всем его многообразии и красоте. Это определённые этические, эстетические и познавательные ценности, большое трудолюбие и стремление способствовать гармоничному устройству и развитию мира. </w:t>
      </w:r>
      <w:r>
        <w:rPr>
          <w:rFonts w:eastAsia="Arial"/>
          <w:shd w:val="clear" w:color="auto" w:fill="FFFFFF"/>
          <w:lang w:bidi="ar"/>
        </w:rPr>
        <w:t xml:space="preserve">Это развитие навыков самостоятельного критического мышления и навыков понимания системного устройства мира через изучение мирового искусства в контексте истории и культуры. </w:t>
      </w:r>
    </w:p>
    <w:p w:rsidR="00443DFC" w:rsidRDefault="00A56CCF" w:rsidP="00A15B9D">
      <w:pPr>
        <w:pStyle w:val="af7"/>
      </w:pPr>
      <w:r>
        <w:t xml:space="preserve">Отличительная особенность школы </w:t>
      </w:r>
      <w:r w:rsidRPr="00C17284">
        <w:t>“</w:t>
      </w:r>
      <w:r>
        <w:t>ЛЕОНАРДО</w:t>
      </w:r>
      <w:r w:rsidRPr="00C17284">
        <w:t>”</w:t>
      </w:r>
      <w:r>
        <w:t xml:space="preserve"> - преподавание истории искусства. Мои ученики горячо увлечены ею, любят и понимают. Школа устраивает для учеников глубокое погружение в историю искусства, организуя выездные занятия</w:t>
      </w:r>
      <w:r w:rsidRPr="00C17284">
        <w:t xml:space="preserve">: </w:t>
      </w:r>
      <w:r>
        <w:t xml:space="preserve">мы составляем и путешествуем по маршрутам известных художников и в нашем городе, и за его пределами. Мы организуем для учеников знакомство и общение с представителями крупных художественных </w:t>
      </w:r>
      <w:proofErr w:type="gramStart"/>
      <w:r>
        <w:t>династий</w:t>
      </w:r>
      <w:proofErr w:type="gramEnd"/>
      <w:r>
        <w:t xml:space="preserve"> и даже участие в совместных проектах. Например, для музея Бенуа в Петер</w:t>
      </w:r>
      <w:r w:rsidR="001F6659">
        <w:t>б</w:t>
      </w:r>
      <w:r>
        <w:t>урге были изготовлены в дар несколько работ. Мы устраиваем для учеников встречи-консультации с представителями узких направлений в искусстве - например, с кураторами выставок в Государс</w:t>
      </w:r>
      <w:r w:rsidR="001F6659">
        <w:t>т</w:t>
      </w:r>
      <w:r>
        <w:t>венном Эрмитаже, с археологами (аспирант СПБГУ исторического факультета), хранителями отделов Государственног</w:t>
      </w:r>
      <w:r w:rsidR="001F6659">
        <w:t>о</w:t>
      </w:r>
      <w:r>
        <w:t xml:space="preserve"> Эрмитажа. Мы списываемся и общаемся с выдающимися современными исследователями искусства (</w:t>
      </w:r>
      <w:proofErr w:type="spellStart"/>
      <w:r>
        <w:t>Маурицио</w:t>
      </w:r>
      <w:proofErr w:type="spellEnd"/>
      <w:r>
        <w:t xml:space="preserve"> </w:t>
      </w:r>
      <w:proofErr w:type="spellStart"/>
      <w:r>
        <w:t>Серачини</w:t>
      </w:r>
      <w:proofErr w:type="spellEnd"/>
      <w:r>
        <w:t>) и делаем соответствующие проекты, например</w:t>
      </w:r>
      <w:r w:rsidRPr="00C17284">
        <w:t>:</w:t>
      </w:r>
    </w:p>
    <w:p w:rsidR="00443DFC" w:rsidRDefault="00443DFC">
      <w:pPr>
        <w:jc w:val="both"/>
        <w:rPr>
          <w:rFonts w:ascii="Times New Roman" w:hAnsi="Times New Roman"/>
        </w:rPr>
      </w:pPr>
    </w:p>
    <w:p w:rsidR="00443DFC" w:rsidRPr="00C267D3" w:rsidRDefault="00A56CCF" w:rsidP="00C267D3">
      <w:pPr>
        <w:pStyle w:val="af7"/>
        <w:numPr>
          <w:ilvl w:val="0"/>
          <w:numId w:val="10"/>
        </w:numPr>
      </w:pPr>
      <w:r w:rsidRPr="00C267D3">
        <w:t>Театрализованные постановки на темы истории и истории искусства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Большая историческая путаница</w:t>
      </w:r>
      <w:r w:rsidRPr="00C17284">
        <w:t xml:space="preserve">: </w:t>
      </w:r>
      <w:r>
        <w:t xml:space="preserve">спектакль о том, почему </w:t>
      </w:r>
      <w:proofErr w:type="spellStart"/>
      <w:r>
        <w:t>Луврская</w:t>
      </w:r>
      <w:proofErr w:type="spellEnd"/>
      <w:r>
        <w:t xml:space="preserve"> </w:t>
      </w:r>
      <w:proofErr w:type="spellStart"/>
      <w:r>
        <w:t>Мона</w:t>
      </w:r>
      <w:proofErr w:type="spellEnd"/>
      <w:r>
        <w:t xml:space="preserve"> Лиза на картине не похожа на Джоконду, но похожа на Эрмитажную Флору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proofErr w:type="spellStart"/>
      <w:r>
        <w:t>Икусство</w:t>
      </w:r>
      <w:proofErr w:type="spellEnd"/>
      <w:r>
        <w:t xml:space="preserve"> говорит на языке мира</w:t>
      </w:r>
      <w:r w:rsidRPr="00C17284">
        <w:t xml:space="preserve">: </w:t>
      </w:r>
      <w:r>
        <w:t>послания Микеланджело и Леонардо да Винчи в работах для Зала</w:t>
      </w:r>
      <w:proofErr w:type="gramStart"/>
      <w:r>
        <w:t xml:space="preserve"> П</w:t>
      </w:r>
      <w:proofErr w:type="gramEnd"/>
      <w:r>
        <w:t>ятисот во Флоренции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 xml:space="preserve">Тайна золота инков и секрет </w:t>
      </w:r>
      <w:r w:rsidRPr="00C17284">
        <w:t>“</w:t>
      </w:r>
      <w:r>
        <w:t>уродливой герцогини</w:t>
      </w:r>
      <w:r w:rsidRPr="00C17284">
        <w:t>”</w:t>
      </w:r>
      <w:r>
        <w:t xml:space="preserve"> Квентина </w:t>
      </w:r>
      <w:proofErr w:type="spellStart"/>
      <w:r>
        <w:t>Массейса</w:t>
      </w:r>
      <w:proofErr w:type="spellEnd"/>
      <w:r>
        <w:t xml:space="preserve"> (выбор сюжета, создание сценария постановки, костюмов, декораций</w:t>
      </w:r>
      <w:r w:rsidRPr="00C17284">
        <w:t xml:space="preserve">; </w:t>
      </w:r>
      <w:r>
        <w:t>видео прилагается</w:t>
      </w:r>
      <w:r w:rsidRPr="00C17284">
        <w:t>)</w:t>
      </w:r>
    </w:p>
    <w:p w:rsidR="00443DFC" w:rsidRDefault="00A56CCF" w:rsidP="00C267D3">
      <w:pPr>
        <w:pStyle w:val="af7"/>
        <w:numPr>
          <w:ilvl w:val="0"/>
          <w:numId w:val="10"/>
        </w:numPr>
      </w:pPr>
      <w:proofErr w:type="gramStart"/>
      <w:r>
        <w:t>Исследовательские проекты, основанные на изучении документальных источников и биографий, результатом которых становится максимально  подробная повествовательная художественная работа, насыщенная информативными деталями, с кратким и подробным текстовым описаниями</w:t>
      </w:r>
      <w:proofErr w:type="gramEnd"/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Художники и музыка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Художники и театр (фотография одной работы с кратким описанием прилагается)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 xml:space="preserve">Или - работа, наглядно и красочно иллюстрирующая один интересный факт, например, серия </w:t>
      </w:r>
      <w:r w:rsidRPr="00C17284">
        <w:t>“</w:t>
      </w:r>
      <w:r>
        <w:t>Железнодорожные истории</w:t>
      </w:r>
      <w:r w:rsidRPr="00C17284">
        <w:t xml:space="preserve">: </w:t>
      </w:r>
      <w:r>
        <w:t>приключения известных людей в поездах</w:t>
      </w:r>
      <w:r w:rsidRPr="00C17284">
        <w:t>”</w:t>
      </w:r>
      <w:r>
        <w:t xml:space="preserve"> (примеры напечатанных по рисункам </w:t>
      </w:r>
      <w:r>
        <w:lastRenderedPageBreak/>
        <w:t>открыток в виде скриншотов  сопроводительным текстом-историей прилагаются)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Художники и литература</w:t>
      </w:r>
    </w:p>
    <w:p w:rsidR="00443DFC" w:rsidRDefault="00A56CCF" w:rsidP="00C267D3">
      <w:pPr>
        <w:pStyle w:val="af7"/>
        <w:numPr>
          <w:ilvl w:val="0"/>
          <w:numId w:val="10"/>
        </w:numPr>
        <w:ind w:left="1418"/>
      </w:pPr>
      <w:r>
        <w:t>Создание эскизов и тематическая роспись витринных окон  библиотеки по мотивам классической литературы, с подбором цитат (фотография одной работы прилагается)</w:t>
      </w:r>
    </w:p>
    <w:p w:rsidR="00443DFC" w:rsidRDefault="00A56CCF" w:rsidP="00C267D3">
      <w:pPr>
        <w:pStyle w:val="af7"/>
        <w:numPr>
          <w:ilvl w:val="0"/>
          <w:numId w:val="10"/>
        </w:numPr>
        <w:ind w:left="1418"/>
      </w:pPr>
      <w:r>
        <w:t>Прохождение практики учащимися - иллюстрирование детской книги о достопримечательностях Петербурга (фотографии прилагаются)</w:t>
      </w:r>
    </w:p>
    <w:p w:rsidR="00443DFC" w:rsidRDefault="00A56CCF" w:rsidP="00C267D3">
      <w:pPr>
        <w:pStyle w:val="af7"/>
        <w:numPr>
          <w:ilvl w:val="0"/>
          <w:numId w:val="10"/>
        </w:numPr>
      </w:pPr>
      <w:r>
        <w:t>Живые картины - позирование в образах</w:t>
      </w:r>
      <w:r w:rsidRPr="00C17284">
        <w:t xml:space="preserve"> </w:t>
      </w:r>
      <w:r>
        <w:t>героев различных картин с подготовкой и костюмов, и декораций, представление соответствующих исторических сцен</w:t>
      </w:r>
      <w:r w:rsidRPr="00C17284">
        <w:t xml:space="preserve">. </w:t>
      </w:r>
      <w:r>
        <w:t>Одни ученики позируют, другие рисуют и угадывают, кто представлен. Аналогично -  древнегреческая мифология.</w:t>
      </w:r>
    </w:p>
    <w:p w:rsidR="00443DFC" w:rsidRDefault="00A56CCF" w:rsidP="00C267D3">
      <w:pPr>
        <w:pStyle w:val="af7"/>
        <w:numPr>
          <w:ilvl w:val="0"/>
          <w:numId w:val="10"/>
        </w:numPr>
      </w:pPr>
      <w:r>
        <w:t xml:space="preserve">Перевоплощение </w:t>
      </w:r>
      <w:proofErr w:type="gramStart"/>
      <w:r>
        <w:t>в известного исторического персонажа с выездом на связанное с ним место в городе</w:t>
      </w:r>
      <w:proofErr w:type="gramEnd"/>
      <w:r>
        <w:t xml:space="preserve"> - погружение в историю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 xml:space="preserve">В том числе исторические сцены на </w:t>
      </w:r>
      <w:proofErr w:type="spellStart"/>
      <w:r>
        <w:t>хэллоуин</w:t>
      </w:r>
      <w:proofErr w:type="spellEnd"/>
      <w:r>
        <w:t xml:space="preserve"> (например, история убийства Георгия Распутина в </w:t>
      </w:r>
      <w:proofErr w:type="spellStart"/>
      <w:r>
        <w:t>Юсуповском</w:t>
      </w:r>
      <w:proofErr w:type="spellEnd"/>
      <w:r>
        <w:t xml:space="preserve"> дворце, прототип Пиковой дамы </w:t>
      </w:r>
      <w:proofErr w:type="spellStart"/>
      <w:r>
        <w:t>А.С.Пушкина</w:t>
      </w:r>
      <w:proofErr w:type="spellEnd"/>
      <w:r>
        <w:t xml:space="preserve"> на Малой Морской ул.,10, история Петербургской </w:t>
      </w:r>
      <w:proofErr w:type="spellStart"/>
      <w:r>
        <w:t>Салтычих</w:t>
      </w:r>
      <w:proofErr w:type="gramStart"/>
      <w:r>
        <w:t>и</w:t>
      </w:r>
      <w:proofErr w:type="spellEnd"/>
      <w:r>
        <w:t>-</w:t>
      </w:r>
      <w:proofErr w:type="gramEnd"/>
      <w:r>
        <w:t xml:space="preserve"> генеральши </w:t>
      </w:r>
      <w:proofErr w:type="spellStart"/>
      <w:r>
        <w:t>полторацкой</w:t>
      </w:r>
      <w:proofErr w:type="spellEnd"/>
      <w:r>
        <w:t xml:space="preserve"> и дома на Фонтанке </w:t>
      </w:r>
      <w:r w:rsidRPr="00C17284">
        <w:t>“</w:t>
      </w:r>
      <w:r>
        <w:t>Три сестры</w:t>
      </w:r>
      <w:r w:rsidRPr="00C17284">
        <w:t>”</w:t>
      </w:r>
      <w:r>
        <w:t xml:space="preserve">, история Софьи Перовской и Спас-на-Крови, </w:t>
      </w:r>
      <w:proofErr w:type="spellStart"/>
      <w:r>
        <w:t>Кокоринов</w:t>
      </w:r>
      <w:proofErr w:type="spellEnd"/>
      <w:r>
        <w:t xml:space="preserve"> и Екатерина Великая в Академии Художеств - фотографии прилагаются</w:t>
      </w:r>
      <w:r w:rsidRPr="00C17284">
        <w:t xml:space="preserve"> - </w:t>
      </w:r>
      <w:r>
        <w:t>и другие</w:t>
      </w:r>
      <w:r w:rsidRPr="00C17284">
        <w:t>)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Исторические сцены из жизни Леонардо да Винчи (фотографии прилагаются)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Исторические сцены из жизни разных художников, скульпторов и архитекторов</w:t>
      </w:r>
    </w:p>
    <w:p w:rsidR="00443DFC" w:rsidRPr="00C267D3" w:rsidRDefault="00A56CCF" w:rsidP="00C267D3">
      <w:pPr>
        <w:pStyle w:val="af7"/>
        <w:numPr>
          <w:ilvl w:val="0"/>
          <w:numId w:val="10"/>
        </w:numPr>
      </w:pPr>
      <w:r w:rsidRPr="00C267D3">
        <w:t>Прогулки-</w:t>
      </w:r>
      <w:proofErr w:type="spellStart"/>
      <w:r w:rsidRPr="00C267D3">
        <w:t>квесты</w:t>
      </w:r>
      <w:proofErr w:type="spellEnd"/>
      <w:r w:rsidRPr="00C267D3">
        <w:t xml:space="preserve"> по музеям (фотографии прилагаются) и по городу по маршрутам изучаемых художников; выездные занятия на исторические места в городе и пригородах. Выездные занятия на малоизвестные исторические объекты (Дворец Бельведер в Луговом парке в Петергофе, усадьбы Михайловка, Знаменка, Сергиевка и многие другие - фотографии для примера прилагаются)</w:t>
      </w:r>
    </w:p>
    <w:p w:rsidR="00443DFC" w:rsidRPr="00C267D3" w:rsidRDefault="00A56CCF" w:rsidP="00C267D3">
      <w:pPr>
        <w:pStyle w:val="af7"/>
        <w:numPr>
          <w:ilvl w:val="0"/>
          <w:numId w:val="10"/>
        </w:numPr>
      </w:pPr>
      <w:r w:rsidRPr="00C267D3">
        <w:t>Подготовка и написание учащимися культурологических очерков и эссе с собственными иллюстрациями, например:</w:t>
      </w:r>
    </w:p>
    <w:p w:rsidR="00443DFC" w:rsidRPr="00C267D3" w:rsidRDefault="00A56CCF" w:rsidP="00C267D3">
      <w:pPr>
        <w:pStyle w:val="af7"/>
        <w:numPr>
          <w:ilvl w:val="0"/>
          <w:numId w:val="10"/>
        </w:numPr>
        <w:ind w:left="1134"/>
      </w:pPr>
      <w:r w:rsidRPr="00C267D3">
        <w:t>Тайные знаки и скрытые символы искусства в современном мире</w:t>
      </w:r>
    </w:p>
    <w:p w:rsidR="00443DFC" w:rsidRPr="00C267D3" w:rsidRDefault="00A56CCF" w:rsidP="00C267D3">
      <w:pPr>
        <w:pStyle w:val="af7"/>
        <w:numPr>
          <w:ilvl w:val="0"/>
          <w:numId w:val="10"/>
        </w:numPr>
        <w:ind w:left="1134"/>
      </w:pPr>
      <w:r w:rsidRPr="00C267D3">
        <w:t>Египет в творчестве Леонардо да Винчи (работа прилагается)</w:t>
      </w:r>
    </w:p>
    <w:p w:rsidR="00443DFC" w:rsidRPr="00C267D3" w:rsidRDefault="00A56CCF" w:rsidP="00C267D3">
      <w:pPr>
        <w:pStyle w:val="af7"/>
        <w:numPr>
          <w:ilvl w:val="0"/>
          <w:numId w:val="10"/>
        </w:numPr>
        <w:ind w:left="1134"/>
      </w:pPr>
      <w:r w:rsidRPr="00C267D3">
        <w:t>История и альтернативная история: два пути эволюции</w:t>
      </w:r>
    </w:p>
    <w:p w:rsidR="00443DFC" w:rsidRDefault="00A56CCF" w:rsidP="00C267D3">
      <w:pPr>
        <w:pStyle w:val="af7"/>
        <w:numPr>
          <w:ilvl w:val="0"/>
          <w:numId w:val="10"/>
        </w:numPr>
      </w:pPr>
      <w:r>
        <w:t xml:space="preserve">Воссоздание по описаниям и чертежам (если имеются) изобретений в арсенале конкретных художников - камеры обскура (Ян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Эйк</w:t>
      </w:r>
      <w:proofErr w:type="spellEnd"/>
      <w:r>
        <w:t xml:space="preserve">, </w:t>
      </w:r>
      <w:proofErr w:type="spellStart"/>
      <w:r>
        <w:t>Каналетто</w:t>
      </w:r>
      <w:proofErr w:type="spellEnd"/>
      <w:r>
        <w:t xml:space="preserve">), перспективного </w:t>
      </w:r>
      <w:r w:rsidRPr="00C17284">
        <w:t>“</w:t>
      </w:r>
      <w:r>
        <w:t>глаза</w:t>
      </w:r>
      <w:r w:rsidRPr="00C17284">
        <w:t xml:space="preserve">” </w:t>
      </w:r>
      <w:r>
        <w:t>Брунеллески, циркуля Фибоначчи и других (фотографии прилагаются), рисование светом как Пикассо и другие.</w:t>
      </w:r>
    </w:p>
    <w:p w:rsidR="00443DFC" w:rsidRDefault="00A56CCF" w:rsidP="00C267D3">
      <w:pPr>
        <w:pStyle w:val="af7"/>
        <w:numPr>
          <w:ilvl w:val="0"/>
          <w:numId w:val="10"/>
        </w:numPr>
      </w:pPr>
      <w:r>
        <w:t>Организация консультаций с профессионалами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>С кураторами выставок в музеях и хранителями музейных отделов Эрмитажа</w:t>
      </w:r>
    </w:p>
    <w:p w:rsidR="00443DFC" w:rsidRDefault="00A56CCF" w:rsidP="00C267D3">
      <w:pPr>
        <w:pStyle w:val="af7"/>
        <w:numPr>
          <w:ilvl w:val="0"/>
          <w:numId w:val="10"/>
        </w:numPr>
        <w:ind w:left="1134"/>
      </w:pPr>
      <w:r>
        <w:t xml:space="preserve">С представителями научного сообщества - преподавателями высших учебных заведений по направлениям </w:t>
      </w:r>
      <w:r w:rsidRPr="00C17284">
        <w:t>“</w:t>
      </w:r>
      <w:r>
        <w:t>культурология</w:t>
      </w:r>
      <w:r w:rsidRPr="00C17284">
        <w:t>”</w:t>
      </w:r>
      <w:r>
        <w:t xml:space="preserve"> и </w:t>
      </w:r>
      <w:r w:rsidRPr="00C17284">
        <w:t>“</w:t>
      </w:r>
      <w:r>
        <w:t>история искусства</w:t>
      </w:r>
      <w:r w:rsidRPr="00C17284">
        <w:t>”</w:t>
      </w:r>
    </w:p>
    <w:p w:rsidR="00443DFC" w:rsidRDefault="00443DFC">
      <w:pPr>
        <w:ind w:left="420"/>
        <w:jc w:val="both"/>
        <w:rPr>
          <w:rFonts w:ascii="Times New Roman" w:hAnsi="Times New Roman"/>
        </w:rPr>
      </w:pPr>
    </w:p>
    <w:p w:rsidR="00443DFC" w:rsidRPr="00C267D3" w:rsidRDefault="00A56CCF" w:rsidP="00C267D3">
      <w:pPr>
        <w:pStyle w:val="af7"/>
      </w:pPr>
      <w:r w:rsidRPr="00C267D3">
        <w:t>Таким образом, история искусства преподаётся с акцентом на конкретных удивительных историях и фактах из жизни знаменитых людей, и на таком фоне хронологическая информация запоминается сама собой, идя в качестве ненавязчивого дополнения. Такое смещение акцентов, на самом деле,  затрагивает несопоставимо большее количество смежных областей для изучения каждой темы - при, казалось бы, интерактивном и лёгком  формате итогового представления материала для сдачи (театрализованные представления и живые картины). Здесь требуется и изучение круга общения изучаемого героя, и и</w:t>
      </w:r>
      <w:r w:rsidR="00344A96">
        <w:t>с</w:t>
      </w:r>
      <w:r w:rsidRPr="00C267D3">
        <w:t xml:space="preserve">торического фона - обстановки, быта, костюма. Поиск смысловых параллелей и исторических аналогий или, наоборот, коллизий,  становится неизбежным при таком подходе, развивая не только творческое, но и предметное комплексное </w:t>
      </w:r>
      <w:proofErr w:type="gramStart"/>
      <w:r w:rsidRPr="00C267D3">
        <w:t>мышление</w:t>
      </w:r>
      <w:proofErr w:type="gramEnd"/>
      <w:r w:rsidRPr="00C267D3">
        <w:t xml:space="preserve"> и синергетический подход. </w:t>
      </w:r>
    </w:p>
    <w:p w:rsidR="00443DFC" w:rsidRDefault="00443DFC">
      <w:pPr>
        <w:jc w:val="both"/>
      </w:pPr>
    </w:p>
    <w:p w:rsidR="00443DFC" w:rsidRDefault="00443DFC"/>
    <w:sectPr w:rsidR="00443D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BC060"/>
    <w:multiLevelType w:val="multilevel"/>
    <w:tmpl w:val="925BC06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A84C275E"/>
    <w:multiLevelType w:val="singleLevel"/>
    <w:tmpl w:val="A84C275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AA7B86F8"/>
    <w:multiLevelType w:val="singleLevel"/>
    <w:tmpl w:val="AA7B86F8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BB91AC02"/>
    <w:multiLevelType w:val="multilevel"/>
    <w:tmpl w:val="BB91AC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D2FD6AC1"/>
    <w:multiLevelType w:val="singleLevel"/>
    <w:tmpl w:val="D2FD6AC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E9B6B95E"/>
    <w:multiLevelType w:val="singleLevel"/>
    <w:tmpl w:val="E9B6B95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90F9159"/>
    <w:multiLevelType w:val="singleLevel"/>
    <w:tmpl w:val="090F91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2C136FF3"/>
    <w:multiLevelType w:val="singleLevel"/>
    <w:tmpl w:val="2C136FF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343C1F06"/>
    <w:multiLevelType w:val="singleLevel"/>
    <w:tmpl w:val="343C1F0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35891954"/>
    <w:multiLevelType w:val="hybridMultilevel"/>
    <w:tmpl w:val="94307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23A1"/>
    <w:rsid w:val="001F6659"/>
    <w:rsid w:val="00344A96"/>
    <w:rsid w:val="00443DFC"/>
    <w:rsid w:val="007D2A2B"/>
    <w:rsid w:val="007D587C"/>
    <w:rsid w:val="00A15B9D"/>
    <w:rsid w:val="00A56CCF"/>
    <w:rsid w:val="00C17284"/>
    <w:rsid w:val="00C267D3"/>
    <w:rsid w:val="0DC32B20"/>
    <w:rsid w:val="1CFE17B2"/>
    <w:rsid w:val="25F7147B"/>
    <w:rsid w:val="2E8E3B5D"/>
    <w:rsid w:val="44B16EC1"/>
    <w:rsid w:val="4E121C82"/>
    <w:rsid w:val="597E4CEF"/>
    <w:rsid w:val="67D76FBF"/>
    <w:rsid w:val="6A4F3918"/>
    <w:rsid w:val="6FE17402"/>
    <w:rsid w:val="744723A1"/>
    <w:rsid w:val="746D040B"/>
    <w:rsid w:val="74F21EC2"/>
    <w:rsid w:val="78E81387"/>
    <w:rsid w:val="7C467660"/>
    <w:rsid w:val="7FA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Default Paragraph Font" w:semiHidden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2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2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2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2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2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2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2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2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sid w:val="00C17284"/>
    <w:rPr>
      <w:b/>
      <w:bCs/>
    </w:rPr>
  </w:style>
  <w:style w:type="paragraph" w:styleId="a5">
    <w:name w:val="annotation text"/>
    <w:basedOn w:val="a"/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C17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2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2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2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2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2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2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284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17284"/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172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72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72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1728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C1728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17284"/>
    <w:rPr>
      <w:szCs w:val="32"/>
    </w:rPr>
  </w:style>
  <w:style w:type="paragraph" w:styleId="ae">
    <w:name w:val="List Paragraph"/>
    <w:basedOn w:val="a"/>
    <w:uiPriority w:val="34"/>
    <w:qFormat/>
    <w:rsid w:val="00C17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284"/>
    <w:rPr>
      <w:i/>
    </w:rPr>
  </w:style>
  <w:style w:type="character" w:customStyle="1" w:styleId="22">
    <w:name w:val="Цитата 2 Знак"/>
    <w:basedOn w:val="a0"/>
    <w:link w:val="21"/>
    <w:uiPriority w:val="29"/>
    <w:rsid w:val="00C1728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728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7284"/>
    <w:rPr>
      <w:b/>
      <w:i/>
      <w:sz w:val="24"/>
    </w:rPr>
  </w:style>
  <w:style w:type="character" w:styleId="af1">
    <w:name w:val="Subtle Emphasis"/>
    <w:uiPriority w:val="19"/>
    <w:qFormat/>
    <w:rsid w:val="00C1728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728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728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728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728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7284"/>
    <w:pPr>
      <w:outlineLvl w:val="9"/>
    </w:pPr>
  </w:style>
  <w:style w:type="paragraph" w:customStyle="1" w:styleId="af7">
    <w:name w:val="а_Текст"/>
    <w:basedOn w:val="a"/>
    <w:qFormat/>
    <w:rsid w:val="00C17284"/>
    <w:pPr>
      <w:spacing w:before="60" w:after="60"/>
      <w:ind w:firstLine="567"/>
    </w:pPr>
    <w:rPr>
      <w:rFonts w:ascii="Times New Roman" w:eastAsia="Times New Roman" w:hAnsi="Times New Roman"/>
      <w:sz w:val="22"/>
      <w:lang w:eastAsia="ru-RU"/>
    </w:rPr>
  </w:style>
  <w:style w:type="paragraph" w:customStyle="1" w:styleId="af8">
    <w:name w:val="а_Авторы"/>
    <w:basedOn w:val="a"/>
    <w:next w:val="a"/>
    <w:autoRedefine/>
    <w:qFormat/>
    <w:rsid w:val="00C17284"/>
    <w:pPr>
      <w:spacing w:before="120"/>
      <w:jc w:val="right"/>
    </w:pPr>
    <w:rPr>
      <w:rFonts w:ascii="Times New Roman" w:eastAsia="Times New Roman" w:hAnsi="Times New Roman"/>
      <w:b/>
      <w:i/>
      <w:lang w:eastAsia="ru-RU"/>
    </w:rPr>
  </w:style>
  <w:style w:type="paragraph" w:customStyle="1" w:styleId="af9">
    <w:name w:val="а_Учреждение"/>
    <w:basedOn w:val="a"/>
    <w:next w:val="a"/>
    <w:autoRedefine/>
    <w:qFormat/>
    <w:rsid w:val="00C17284"/>
    <w:pPr>
      <w:jc w:val="right"/>
    </w:pPr>
    <w:rPr>
      <w:rFonts w:ascii="Times New Roman" w:eastAsia="Times New Roman" w:hAnsi="Times New Roman"/>
      <w:i/>
      <w:sz w:val="22"/>
      <w:lang w:eastAsia="ru-RU"/>
    </w:rPr>
  </w:style>
  <w:style w:type="paragraph" w:customStyle="1" w:styleId="afa">
    <w:name w:val="а_Заголовок"/>
    <w:basedOn w:val="a"/>
    <w:next w:val="a"/>
    <w:qFormat/>
    <w:rsid w:val="00C17284"/>
    <w:pPr>
      <w:spacing w:before="120"/>
      <w:jc w:val="center"/>
    </w:pPr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Default Paragraph Font" w:semiHidden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2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2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2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2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2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2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2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2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sid w:val="00C17284"/>
    <w:rPr>
      <w:b/>
      <w:bCs/>
    </w:rPr>
  </w:style>
  <w:style w:type="paragraph" w:styleId="a5">
    <w:name w:val="annotation text"/>
    <w:basedOn w:val="a"/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C17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2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2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2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2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2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2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284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17284"/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172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72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72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1728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C1728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17284"/>
    <w:rPr>
      <w:szCs w:val="32"/>
    </w:rPr>
  </w:style>
  <w:style w:type="paragraph" w:styleId="ae">
    <w:name w:val="List Paragraph"/>
    <w:basedOn w:val="a"/>
    <w:uiPriority w:val="34"/>
    <w:qFormat/>
    <w:rsid w:val="00C17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284"/>
    <w:rPr>
      <w:i/>
    </w:rPr>
  </w:style>
  <w:style w:type="character" w:customStyle="1" w:styleId="22">
    <w:name w:val="Цитата 2 Знак"/>
    <w:basedOn w:val="a0"/>
    <w:link w:val="21"/>
    <w:uiPriority w:val="29"/>
    <w:rsid w:val="00C1728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728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7284"/>
    <w:rPr>
      <w:b/>
      <w:i/>
      <w:sz w:val="24"/>
    </w:rPr>
  </w:style>
  <w:style w:type="character" w:styleId="af1">
    <w:name w:val="Subtle Emphasis"/>
    <w:uiPriority w:val="19"/>
    <w:qFormat/>
    <w:rsid w:val="00C1728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728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728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728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728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7284"/>
    <w:pPr>
      <w:outlineLvl w:val="9"/>
    </w:pPr>
  </w:style>
  <w:style w:type="paragraph" w:customStyle="1" w:styleId="af7">
    <w:name w:val="а_Текст"/>
    <w:basedOn w:val="a"/>
    <w:qFormat/>
    <w:rsid w:val="00C17284"/>
    <w:pPr>
      <w:spacing w:before="60" w:after="60"/>
      <w:ind w:firstLine="567"/>
    </w:pPr>
    <w:rPr>
      <w:rFonts w:ascii="Times New Roman" w:eastAsia="Times New Roman" w:hAnsi="Times New Roman"/>
      <w:sz w:val="22"/>
      <w:lang w:eastAsia="ru-RU"/>
    </w:rPr>
  </w:style>
  <w:style w:type="paragraph" w:customStyle="1" w:styleId="af8">
    <w:name w:val="а_Авторы"/>
    <w:basedOn w:val="a"/>
    <w:next w:val="a"/>
    <w:autoRedefine/>
    <w:qFormat/>
    <w:rsid w:val="00C17284"/>
    <w:pPr>
      <w:spacing w:before="120"/>
      <w:jc w:val="right"/>
    </w:pPr>
    <w:rPr>
      <w:rFonts w:ascii="Times New Roman" w:eastAsia="Times New Roman" w:hAnsi="Times New Roman"/>
      <w:b/>
      <w:i/>
      <w:lang w:eastAsia="ru-RU"/>
    </w:rPr>
  </w:style>
  <w:style w:type="paragraph" w:customStyle="1" w:styleId="af9">
    <w:name w:val="а_Учреждение"/>
    <w:basedOn w:val="a"/>
    <w:next w:val="a"/>
    <w:autoRedefine/>
    <w:qFormat/>
    <w:rsid w:val="00C17284"/>
    <w:pPr>
      <w:jc w:val="right"/>
    </w:pPr>
    <w:rPr>
      <w:rFonts w:ascii="Times New Roman" w:eastAsia="Times New Roman" w:hAnsi="Times New Roman"/>
      <w:i/>
      <w:sz w:val="22"/>
      <w:lang w:eastAsia="ru-RU"/>
    </w:rPr>
  </w:style>
  <w:style w:type="paragraph" w:customStyle="1" w:styleId="afa">
    <w:name w:val="а_Заголовок"/>
    <w:basedOn w:val="a"/>
    <w:next w:val="a"/>
    <w:qFormat/>
    <w:rsid w:val="00C17284"/>
    <w:pPr>
      <w:spacing w:before="120"/>
      <w:jc w:val="center"/>
    </w:pPr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uzer</cp:lastModifiedBy>
  <cp:revision>2</cp:revision>
  <dcterms:created xsi:type="dcterms:W3CDTF">2022-09-06T06:29:00Z</dcterms:created>
  <dcterms:modified xsi:type="dcterms:W3CDTF">2022-09-06T06:29:00Z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480A8BC2D25A4650AE6E2AA00DB6629A</vt:lpwstr>
  </property>
</Properties>
</file>