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5F1" w:rsidRDefault="0001322E" w:rsidP="00A665F1">
      <w:pPr>
        <w:pStyle w:val="a7"/>
      </w:pPr>
      <w:r>
        <w:t>Е.В.Шахнович</w:t>
      </w:r>
      <w:bookmarkStart w:id="0" w:name="_GoBack"/>
      <w:bookmarkEnd w:id="0"/>
      <w:r w:rsidR="004B1F4F" w:rsidRPr="00D4484B">
        <w:t xml:space="preserve"> </w:t>
      </w:r>
    </w:p>
    <w:p w:rsidR="00B56058" w:rsidRPr="00D4484B" w:rsidRDefault="004B1F4F" w:rsidP="00A665F1">
      <w:pPr>
        <w:pStyle w:val="a8"/>
      </w:pPr>
      <w:r w:rsidRPr="00D4484B">
        <w:t>М</w:t>
      </w:r>
      <w:r w:rsidR="0001322E">
        <w:t>КУ</w:t>
      </w:r>
      <w:r w:rsidRPr="00D4484B">
        <w:t>ДО</w:t>
      </w:r>
      <w:r w:rsidR="00072ECB" w:rsidRPr="00D4484B">
        <w:t xml:space="preserve"> ДШИ</w:t>
      </w:r>
      <w:r w:rsidR="0001322E">
        <w:t xml:space="preserve"> №2 Артемовского городского округа, Приморский край</w:t>
      </w:r>
    </w:p>
    <w:p w:rsidR="0001322E" w:rsidRDefault="0001322E" w:rsidP="0001322E">
      <w:pPr>
        <w:suppressAutoHyphens/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</w:p>
    <w:p w:rsidR="0001322E" w:rsidRPr="00572423" w:rsidRDefault="0001322E" w:rsidP="00F03042">
      <w:pPr>
        <w:pStyle w:val="a9"/>
      </w:pPr>
      <w:r w:rsidRPr="00572423">
        <w:t>«Педагогический репертуар для домры и ансамбля народных инструментов различных составов»</w:t>
      </w:r>
    </w:p>
    <w:p w:rsidR="0001322E" w:rsidRPr="00572423" w:rsidRDefault="0001322E" w:rsidP="00F03042">
      <w:pPr>
        <w:pStyle w:val="a9"/>
      </w:pPr>
      <w:r w:rsidRPr="00572423">
        <w:t xml:space="preserve">(из опыта работы) </w:t>
      </w:r>
    </w:p>
    <w:p w:rsidR="0001322E" w:rsidRPr="0001322E" w:rsidRDefault="0001322E" w:rsidP="00F03042">
      <w:pPr>
        <w:pStyle w:val="a6"/>
      </w:pPr>
    </w:p>
    <w:p w:rsidR="0001322E" w:rsidRPr="0001322E" w:rsidRDefault="00B56058" w:rsidP="00F03042">
      <w:pPr>
        <w:pStyle w:val="a6"/>
      </w:pPr>
      <w:r w:rsidRPr="00D4484B">
        <w:t xml:space="preserve">       </w:t>
      </w:r>
      <w:r w:rsidR="00A81A85" w:rsidRPr="00D4484B">
        <w:tab/>
      </w:r>
      <w:r w:rsidR="0001322E" w:rsidRPr="0001322E">
        <w:t>Перед каждым преподавателем неизменно встает вопрос подбора репертуара для своих учеников. Занимаясь поиском репертуара, мы преследуем следующие цели:</w:t>
      </w:r>
    </w:p>
    <w:p w:rsidR="0001322E" w:rsidRPr="0001322E" w:rsidRDefault="0001322E" w:rsidP="00F03042">
      <w:pPr>
        <w:pStyle w:val="a6"/>
      </w:pPr>
      <w:r w:rsidRPr="0001322E">
        <w:t>- выполнение требований учебной программы;</w:t>
      </w:r>
    </w:p>
    <w:p w:rsidR="0001322E" w:rsidRPr="0001322E" w:rsidRDefault="0001322E" w:rsidP="00F03042">
      <w:pPr>
        <w:pStyle w:val="a6"/>
      </w:pPr>
      <w:r w:rsidRPr="0001322E">
        <w:t>- дальнейшее развитие исполнительского мастерства домриста;</w:t>
      </w:r>
    </w:p>
    <w:p w:rsidR="0001322E" w:rsidRPr="0001322E" w:rsidRDefault="0001322E" w:rsidP="00F03042">
      <w:pPr>
        <w:pStyle w:val="a6"/>
      </w:pPr>
      <w:r w:rsidRPr="0001322E">
        <w:t>- организация концертной деятельности учащихся.</w:t>
      </w:r>
    </w:p>
    <w:p w:rsidR="0001322E" w:rsidRPr="0001322E" w:rsidRDefault="0001322E" w:rsidP="00F03042">
      <w:pPr>
        <w:pStyle w:val="a6"/>
      </w:pPr>
      <w:r w:rsidRPr="0001322E">
        <w:t xml:space="preserve">Бесспорно, программные требования занимают приоритетное место в цепочке формирования репертуара. Однако, не менее важно учитывать также такие факторы, как стремление ученика к исполнению той или иной пьесы, его жанровые пристрастия, комфортность ощущений ученика на сцене и, соответственно, его приверженность к сольному либо ансамблевому музицированию. Продумывая концертную </w:t>
      </w:r>
      <w:r w:rsidR="00572423" w:rsidRPr="0001322E">
        <w:t>деятельность учащихся</w:t>
      </w:r>
      <w:r w:rsidRPr="0001322E">
        <w:t xml:space="preserve">, мы нередко сталкиваемся с проблемой нестабильности игровых </w:t>
      </w:r>
      <w:r w:rsidR="00572423" w:rsidRPr="0001322E">
        <w:t>навыков ученика</w:t>
      </w:r>
      <w:r w:rsidRPr="0001322E">
        <w:t xml:space="preserve"> на сцене. Некоторые из ребят сознательно отказываются от публичных выступлений. И в этом случае на помощь педагогу, несомненно, приходит ансамблевое музицирование. И особое место хочется </w:t>
      </w:r>
      <w:r w:rsidR="00572423" w:rsidRPr="0001322E">
        <w:t>выделить такой</w:t>
      </w:r>
      <w:r w:rsidRPr="0001322E">
        <w:t xml:space="preserve"> форме работы, как совместное творчество учителя и ученика.  Анализируя многолетний совокупный опыт, </w:t>
      </w:r>
      <w:r w:rsidR="00572423" w:rsidRPr="0001322E">
        <w:t>хочется обозначить</w:t>
      </w:r>
      <w:r w:rsidRPr="0001322E">
        <w:t xml:space="preserve"> следующие положительные моменты, свойственные этому союзу:</w:t>
      </w:r>
    </w:p>
    <w:p w:rsidR="0001322E" w:rsidRPr="0001322E" w:rsidRDefault="0001322E" w:rsidP="00F03042">
      <w:pPr>
        <w:pStyle w:val="a6"/>
      </w:pPr>
      <w:r w:rsidRPr="0001322E">
        <w:t>- развиваются слуховые навыки учащегося, формируются навыки самоконтроля и самокритики;</w:t>
      </w:r>
    </w:p>
    <w:p w:rsidR="0001322E" w:rsidRPr="0001322E" w:rsidRDefault="0001322E" w:rsidP="00F03042">
      <w:pPr>
        <w:pStyle w:val="a6"/>
      </w:pPr>
      <w:r w:rsidRPr="0001322E">
        <w:t>- повышается мотивация к концертным выступлениям, поскольку качество звучания исполняемого произведения значительно возрастает благодаря слиянию голосов инструмента учителя и ученика. Происходит своего рода «ретуширование» исполнительских навыков ученика. Концертному выступлению придается определенный блеск, острота, яркость;</w:t>
      </w:r>
    </w:p>
    <w:p w:rsidR="0001322E" w:rsidRPr="0001322E" w:rsidRDefault="0001322E" w:rsidP="00F03042">
      <w:pPr>
        <w:pStyle w:val="a6"/>
      </w:pPr>
      <w:r w:rsidRPr="0001322E">
        <w:t>- на фоне активной творческой и концертной деятельности стимулируется заинтересованность в занятиях и повышается результативность обучения.</w:t>
      </w:r>
    </w:p>
    <w:p w:rsidR="001069DF" w:rsidRDefault="00572423" w:rsidP="00F03042">
      <w:pPr>
        <w:pStyle w:val="a6"/>
      </w:pPr>
      <w:r w:rsidRPr="0001322E">
        <w:t>Стоит</w:t>
      </w:r>
      <w:r w:rsidR="0001322E" w:rsidRPr="0001322E">
        <w:t xml:space="preserve"> однако отметить, что эта форма работы приемлема только для концертных и, в некоторых </w:t>
      </w:r>
      <w:r w:rsidRPr="0001322E">
        <w:t>случаях</w:t>
      </w:r>
      <w:r w:rsidR="0001322E" w:rsidRPr="0001322E">
        <w:t xml:space="preserve">, конкурсных выступлений учащихся. Аттестация ученика должна проводиться все же относительно его сольного исполнения. Вот в этом случае и приходится приступать к определенной аранжировке пьес, делая их переложения для использования в той или иной ситуации. Таким образом, я назвала бы свои переложения современным </w:t>
      </w:r>
      <w:r w:rsidR="001069DF">
        <w:t xml:space="preserve">и любимым учениками </w:t>
      </w:r>
      <w:r w:rsidR="0001322E" w:rsidRPr="0001322E">
        <w:t xml:space="preserve">словом «трансформеры». </w:t>
      </w:r>
    </w:p>
    <w:p w:rsidR="0001322E" w:rsidRPr="0001322E" w:rsidRDefault="0001322E" w:rsidP="00F03042">
      <w:pPr>
        <w:pStyle w:val="a6"/>
      </w:pPr>
      <w:r w:rsidRPr="0001322E">
        <w:t>Трансформеры - это пьесы, которые можно рекомендовать к применению в различных вариантах:</w:t>
      </w:r>
    </w:p>
    <w:p w:rsidR="0001322E" w:rsidRPr="0001322E" w:rsidRDefault="0001322E" w:rsidP="00F03042">
      <w:pPr>
        <w:pStyle w:val="a6"/>
      </w:pPr>
      <w:r w:rsidRPr="0001322E">
        <w:t>- в академической (экзаменационной) программе в своем привычном образе, взятом из учебного сборника (домра-фортепиано);</w:t>
      </w:r>
    </w:p>
    <w:p w:rsidR="0001322E" w:rsidRPr="0001322E" w:rsidRDefault="0001322E" w:rsidP="00F03042">
      <w:pPr>
        <w:pStyle w:val="a6"/>
      </w:pPr>
      <w:r w:rsidRPr="0001322E">
        <w:t>- в дуэте с учителем (домра-домра-фортепиано);</w:t>
      </w:r>
    </w:p>
    <w:p w:rsidR="0001322E" w:rsidRPr="0001322E" w:rsidRDefault="0001322E" w:rsidP="00F03042">
      <w:pPr>
        <w:pStyle w:val="a6"/>
      </w:pPr>
      <w:r w:rsidRPr="0001322E">
        <w:t xml:space="preserve">- без сопровождения (дуэт домр). </w:t>
      </w:r>
    </w:p>
    <w:p w:rsidR="0001322E" w:rsidRPr="0001322E" w:rsidRDefault="0001322E" w:rsidP="00F03042">
      <w:pPr>
        <w:pStyle w:val="a6"/>
      </w:pPr>
      <w:r w:rsidRPr="0001322E">
        <w:t xml:space="preserve">Последнее обстоятельство особенно важно в связи с тем, что без сопровождения фортепиано домристы-исполнители становятся более мобильны. Кроме </w:t>
      </w:r>
      <w:r w:rsidR="001069DF" w:rsidRPr="0001322E">
        <w:t>того, для</w:t>
      </w:r>
      <w:r w:rsidRPr="0001322E">
        <w:t xml:space="preserve"> самоопределения ребенка существенно выступление среди одноклассников, в общеобразовательной школе, в клубах или центрах по интересам, где, как правило, отсутствует фортепиано.  Нередко ребята, у которых существуют проблемы в социуме, значительно повышают самооценку и свой рейтинг среди сверстников благодаря навыкам и умениям, сформированным в музыкальной школе. Поэтому для улучшения результативности обучения немаловажно быть знакомым со сферой интересов ученика, его вкусовых пристрастий к жанрам и направлениям, поскольку они отражают взгляды замкнутой группы, к которой он присоединился. Для того, чтобы имеющиеся возможности к общению были максимально реализованы ребенком, необходимо, чтобы он как можно больше взаимодействовал не только со сверстниками, но и со взрослыми в самых разных делах и ситуациях, в том числе и в сценическом исполнительстве.</w:t>
      </w:r>
    </w:p>
    <w:p w:rsidR="0001322E" w:rsidRPr="0001322E" w:rsidRDefault="0001322E" w:rsidP="00F03042">
      <w:pPr>
        <w:pStyle w:val="a6"/>
      </w:pPr>
      <w:r w:rsidRPr="0001322E">
        <w:lastRenderedPageBreak/>
        <w:t xml:space="preserve">Все три формы вышеперечисленной работы интересны, познавательны и многогранны. Они подготавливают ребенка к многовариантности музыкального мира, позволяют взглянуть на готовую пьесу под разным углом зрения, прививают навыки импровизационности. </w:t>
      </w:r>
    </w:p>
    <w:p w:rsidR="001069DF" w:rsidRDefault="001069DF" w:rsidP="00F03042">
      <w:pPr>
        <w:pStyle w:val="a6"/>
      </w:pPr>
      <w:r>
        <w:t>Таким образом, цель данной работы –</w:t>
      </w:r>
    </w:p>
    <w:p w:rsidR="001069DF" w:rsidRPr="0001322E" w:rsidRDefault="001069DF" w:rsidP="00F03042">
      <w:pPr>
        <w:pStyle w:val="a6"/>
      </w:pPr>
      <w:r w:rsidRPr="0001322E">
        <w:t>– Обобщ</w:t>
      </w:r>
      <w:r>
        <w:t>ить</w:t>
      </w:r>
      <w:r w:rsidRPr="0001322E">
        <w:t xml:space="preserve"> педагогическ</w:t>
      </w:r>
      <w:r>
        <w:t>ий</w:t>
      </w:r>
      <w:r w:rsidRPr="0001322E">
        <w:t xml:space="preserve"> и творческ</w:t>
      </w:r>
      <w:r>
        <w:t>ий опыт</w:t>
      </w:r>
      <w:r w:rsidRPr="0001322E">
        <w:t>;</w:t>
      </w:r>
    </w:p>
    <w:p w:rsidR="001069DF" w:rsidRPr="0001322E" w:rsidRDefault="001069DF" w:rsidP="00F03042">
      <w:pPr>
        <w:pStyle w:val="a6"/>
      </w:pPr>
      <w:r w:rsidRPr="0001322E">
        <w:t xml:space="preserve">– </w:t>
      </w:r>
      <w:r>
        <w:t>с</w:t>
      </w:r>
      <w:r w:rsidRPr="0001322E">
        <w:t>формирова</w:t>
      </w:r>
      <w:r>
        <w:t>ть</w:t>
      </w:r>
      <w:r w:rsidRPr="0001322E">
        <w:t xml:space="preserve"> репертуар</w:t>
      </w:r>
      <w:r>
        <w:t xml:space="preserve"> </w:t>
      </w:r>
      <w:r w:rsidRPr="0001322E">
        <w:t>для домры и различных ансамблей с ее участием.</w:t>
      </w:r>
    </w:p>
    <w:p w:rsidR="001069DF" w:rsidRPr="0001322E" w:rsidRDefault="001069DF" w:rsidP="00F03042">
      <w:pPr>
        <w:pStyle w:val="a6"/>
      </w:pPr>
      <w:r w:rsidRPr="0001322E">
        <w:t xml:space="preserve"> Задачи:</w:t>
      </w:r>
    </w:p>
    <w:p w:rsidR="001069DF" w:rsidRPr="0001322E" w:rsidRDefault="001069DF" w:rsidP="00F03042">
      <w:pPr>
        <w:pStyle w:val="a6"/>
        <w:numPr>
          <w:ilvl w:val="0"/>
          <w:numId w:val="7"/>
        </w:numPr>
      </w:pPr>
      <w:r w:rsidRPr="0001322E">
        <w:t>Сформулировать методические рекомендации, влияющие на повышение результативности обучения в классе домры.</w:t>
      </w:r>
    </w:p>
    <w:p w:rsidR="001069DF" w:rsidRPr="0001322E" w:rsidRDefault="001069DF" w:rsidP="00F03042">
      <w:pPr>
        <w:pStyle w:val="a6"/>
        <w:numPr>
          <w:ilvl w:val="0"/>
          <w:numId w:val="7"/>
        </w:numPr>
      </w:pPr>
      <w:r w:rsidRPr="0001322E">
        <w:t xml:space="preserve">Озвучить </w:t>
      </w:r>
      <w:r w:rsidR="00717E94" w:rsidRPr="0001322E">
        <w:t>некоторые принципы</w:t>
      </w:r>
      <w:r w:rsidRPr="0001322E">
        <w:t xml:space="preserve"> аранжирования, использованные в работе с нотным материалом.</w:t>
      </w:r>
    </w:p>
    <w:p w:rsidR="001069DF" w:rsidRDefault="001069DF" w:rsidP="00F03042">
      <w:pPr>
        <w:pStyle w:val="a6"/>
        <w:numPr>
          <w:ilvl w:val="0"/>
          <w:numId w:val="7"/>
        </w:numPr>
      </w:pPr>
      <w:r w:rsidRPr="0001322E">
        <w:t>Изложить используемые автором в практике приемы взаимодейсвия со зрителями.</w:t>
      </w:r>
    </w:p>
    <w:p w:rsidR="001069DF" w:rsidRPr="0001322E" w:rsidRDefault="001069DF" w:rsidP="001069DF">
      <w:pPr>
        <w:pStyle w:val="a3"/>
        <w:widowControl w:val="0"/>
        <w:suppressAutoHyphens/>
        <w:spacing w:line="360" w:lineRule="auto"/>
        <w:ind w:left="777" w:right="-1"/>
        <w:jc w:val="both"/>
        <w:rPr>
          <w:sz w:val="22"/>
        </w:rPr>
      </w:pPr>
    </w:p>
    <w:p w:rsidR="001069DF" w:rsidRPr="0001322E" w:rsidRDefault="001069DF" w:rsidP="00F03042">
      <w:pPr>
        <w:pStyle w:val="a6"/>
      </w:pPr>
      <w:r>
        <w:t xml:space="preserve">В </w:t>
      </w:r>
      <w:r w:rsidR="00717E94">
        <w:t>данной</w:t>
      </w:r>
      <w:r>
        <w:t xml:space="preserve"> публикации </w:t>
      </w:r>
      <w:r w:rsidR="00717E94">
        <w:t xml:space="preserve">будут проиллюстрированы только некоторые пьесы из представленных в работе. </w:t>
      </w:r>
    </w:p>
    <w:p w:rsidR="001069DF" w:rsidRPr="0001322E" w:rsidRDefault="001069DF" w:rsidP="00F03042">
      <w:pPr>
        <w:pStyle w:val="a6"/>
      </w:pPr>
      <w:r>
        <w:t xml:space="preserve"> </w:t>
      </w:r>
      <w:r w:rsidRPr="0001322E">
        <w:t>Украинская народная песня «Ой за гаем, гаем»</w:t>
      </w:r>
      <w:r w:rsidR="00F30754">
        <w:t xml:space="preserve">, </w:t>
      </w:r>
      <w:r w:rsidRPr="0001322E">
        <w:t xml:space="preserve">взятая из </w:t>
      </w:r>
      <w:r w:rsidR="00F30754" w:rsidRPr="0001322E">
        <w:t>замечательной школы</w:t>
      </w:r>
      <w:r w:rsidRPr="0001322E">
        <w:t xml:space="preserve"> игры на домре В.С. Чунина, занимает прочное место в репертуаре маленьких домристов. Это связано с почти полным сходством данной песни с детской песенкой «Жили у бабуси два веселых гуся» и вызывает неизменный живой интерес как среди исполнителей, так и у зрительской аудитории. Песенка легко вписывается в любой тематический концерт («Песни из мульфильмов», «Музыкальный зоопарк», «Музыка народов мира» и т.д.). </w:t>
      </w:r>
    </w:p>
    <w:p w:rsidR="001069DF" w:rsidRPr="0001322E" w:rsidRDefault="001069DF" w:rsidP="00F03042">
      <w:pPr>
        <w:pStyle w:val="a6"/>
      </w:pPr>
      <w:r w:rsidRPr="0001322E">
        <w:t>На концерте, где зрительская аудитория состоит из ребят младшего возраста, очень трудно удержать внимание слушателей. В этом случае необходимо постоянно фокусировать их внимание на отдельных деталях. Любопытно и притягательно для малышей использование загадки, предваряющей выступление с предложением самостоятельно объявить название следующего номера:</w:t>
      </w:r>
    </w:p>
    <w:p w:rsidR="00572423" w:rsidRDefault="00572423" w:rsidP="001069DF">
      <w:pPr>
        <w:shd w:val="clear" w:color="auto" w:fill="FFFFFF"/>
        <w:spacing w:before="125" w:after="188" w:line="240" w:lineRule="auto"/>
        <w:rPr>
          <w:rFonts w:ascii="Times New Roman" w:eastAsia="Times New Roman" w:hAnsi="Times New Roman" w:cs="Times New Roman"/>
          <w:szCs w:val="24"/>
          <w:lang w:eastAsia="ru-RU"/>
        </w:rPr>
        <w:sectPr w:rsidR="00572423" w:rsidSect="00D4484B">
          <w:footerReference w:type="default" r:id="rId8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1069DF" w:rsidRPr="0001322E" w:rsidRDefault="001069DF" w:rsidP="001069DF">
      <w:pPr>
        <w:shd w:val="clear" w:color="auto" w:fill="FFFFFF"/>
        <w:spacing w:before="125" w:after="188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01322E">
        <w:rPr>
          <w:rFonts w:ascii="Times New Roman" w:eastAsia="Times New Roman" w:hAnsi="Times New Roman" w:cs="Times New Roman"/>
          <w:szCs w:val="24"/>
          <w:lang w:eastAsia="ru-RU"/>
        </w:rPr>
        <w:t>Эти птицы у канавки</w:t>
      </w:r>
      <w:r w:rsidRPr="0001322E">
        <w:rPr>
          <w:rFonts w:ascii="Times New Roman" w:eastAsia="Times New Roman" w:hAnsi="Times New Roman" w:cs="Times New Roman"/>
          <w:szCs w:val="24"/>
          <w:lang w:eastAsia="ru-RU"/>
        </w:rPr>
        <w:br/>
        <w:t>Часто моют свои лапки,</w:t>
      </w:r>
      <w:r w:rsidRPr="0001322E">
        <w:rPr>
          <w:rFonts w:ascii="Times New Roman" w:eastAsia="Times New Roman" w:hAnsi="Times New Roman" w:cs="Times New Roman"/>
          <w:szCs w:val="24"/>
          <w:lang w:eastAsia="ru-RU"/>
        </w:rPr>
        <w:br/>
        <w:t>Убегают от Бабуси.</w:t>
      </w:r>
      <w:r w:rsidRPr="0001322E">
        <w:rPr>
          <w:rFonts w:ascii="Times New Roman" w:eastAsia="Times New Roman" w:hAnsi="Times New Roman" w:cs="Times New Roman"/>
          <w:szCs w:val="24"/>
          <w:lang w:eastAsia="ru-RU"/>
        </w:rPr>
        <w:br/>
        <w:t>Кто скажите это? – (Гуси)</w:t>
      </w:r>
    </w:p>
    <w:p w:rsidR="001069DF" w:rsidRPr="0001322E" w:rsidRDefault="001069DF" w:rsidP="001069DF">
      <w:pPr>
        <w:shd w:val="clear" w:color="auto" w:fill="FFFFFF"/>
        <w:spacing w:before="125" w:after="188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01322E">
        <w:rPr>
          <w:rFonts w:ascii="Times New Roman" w:eastAsia="Times New Roman" w:hAnsi="Times New Roman" w:cs="Times New Roman"/>
          <w:szCs w:val="24"/>
          <w:lang w:eastAsia="ru-RU"/>
        </w:rPr>
        <w:t> </w:t>
      </w:r>
    </w:p>
    <w:p w:rsidR="001069DF" w:rsidRPr="0001322E" w:rsidRDefault="001069DF" w:rsidP="001069DF">
      <w:pPr>
        <w:rPr>
          <w:rFonts w:ascii="Times New Roman" w:eastAsia="Times New Roman" w:hAnsi="Times New Roman" w:cs="Times New Roman"/>
          <w:szCs w:val="24"/>
          <w:lang w:eastAsia="ru-RU"/>
        </w:rPr>
      </w:pPr>
      <w:r w:rsidRPr="0001322E">
        <w:rPr>
          <w:rFonts w:ascii="Times New Roman" w:eastAsia="Times New Roman" w:hAnsi="Times New Roman" w:cs="Times New Roman"/>
          <w:szCs w:val="24"/>
          <w:lang w:eastAsia="ru-RU"/>
        </w:rPr>
        <w:t>Хохотали - гоготали,</w:t>
      </w:r>
      <w:r w:rsidRPr="0001322E">
        <w:rPr>
          <w:rFonts w:ascii="Times New Roman" w:eastAsia="Times New Roman" w:hAnsi="Times New Roman" w:cs="Times New Roman"/>
          <w:szCs w:val="24"/>
          <w:lang w:eastAsia="ru-RU"/>
        </w:rPr>
        <w:br/>
        <w:t>И от смеха в пруд упали!</w:t>
      </w:r>
      <w:r w:rsidRPr="0001322E">
        <w:rPr>
          <w:rFonts w:ascii="Times New Roman" w:eastAsia="Times New Roman" w:hAnsi="Times New Roman" w:cs="Times New Roman"/>
          <w:szCs w:val="24"/>
          <w:lang w:eastAsia="ru-RU"/>
        </w:rPr>
        <w:br/>
        <w:t>И поплыли ловко,</w:t>
      </w:r>
      <w:r w:rsidRPr="0001322E">
        <w:rPr>
          <w:rFonts w:ascii="Times New Roman" w:eastAsia="Times New Roman" w:hAnsi="Times New Roman" w:cs="Times New Roman"/>
          <w:szCs w:val="24"/>
          <w:lang w:eastAsia="ru-RU"/>
        </w:rPr>
        <w:br/>
        <w:t>Есть у них сноровка.</w:t>
      </w:r>
      <w:r w:rsidRPr="0001322E">
        <w:rPr>
          <w:rFonts w:ascii="Times New Roman" w:eastAsia="Times New Roman" w:hAnsi="Times New Roman" w:cs="Times New Roman"/>
          <w:szCs w:val="24"/>
          <w:lang w:eastAsia="ru-RU"/>
        </w:rPr>
        <w:br/>
        <w:t>Никогда не трусят</w:t>
      </w:r>
      <w:r w:rsidRPr="0001322E">
        <w:rPr>
          <w:rFonts w:ascii="Times New Roman" w:eastAsia="Times New Roman" w:hAnsi="Times New Roman" w:cs="Times New Roman"/>
          <w:szCs w:val="24"/>
          <w:lang w:eastAsia="ru-RU"/>
        </w:rPr>
        <w:br/>
        <w:t xml:space="preserve">Забияки ... . (Гуси) </w:t>
      </w:r>
    </w:p>
    <w:p w:rsidR="00572423" w:rsidRDefault="00572423" w:rsidP="001069DF">
      <w:pPr>
        <w:ind w:firstLine="567"/>
        <w:jc w:val="both"/>
        <w:rPr>
          <w:rFonts w:ascii="Times New Roman" w:eastAsia="Times New Roman" w:hAnsi="Times New Roman" w:cs="Times New Roman"/>
          <w:szCs w:val="24"/>
          <w:lang w:eastAsia="ru-RU"/>
        </w:rPr>
        <w:sectPr w:rsidR="00572423" w:rsidSect="00572423">
          <w:type w:val="continuous"/>
          <w:pgSz w:w="11906" w:h="16838"/>
          <w:pgMar w:top="851" w:right="851" w:bottom="851" w:left="851" w:header="709" w:footer="709" w:gutter="0"/>
          <w:cols w:num="2" w:space="708"/>
          <w:docGrid w:linePitch="360"/>
        </w:sectPr>
      </w:pPr>
    </w:p>
    <w:p w:rsidR="001069DF" w:rsidRPr="0001322E" w:rsidRDefault="001069DF" w:rsidP="00F03042">
      <w:pPr>
        <w:pStyle w:val="a6"/>
      </w:pPr>
      <w:r w:rsidRPr="0001322E">
        <w:t xml:space="preserve">С большой ответственностью и энтузиазмом юные эксперты подходят к заданию послушать произведение и найти подходящую картинку, представленную на </w:t>
      </w:r>
      <w:r w:rsidR="00717E94">
        <w:t xml:space="preserve">большом </w:t>
      </w:r>
      <w:r w:rsidRPr="0001322E">
        <w:t xml:space="preserve">экране. И в этом случае обработка песни М. Красева становится особенно привлекательной, потому что в ней представлены различные по темпу и характеру вариации, позволяющие воссоздать яркие образные картинки: важно шествующих гусей (Andantino), играющих на свирелях (Tranquillo giocoso), и, возможно, ссорящихся в подвижной заключительной </w:t>
      </w:r>
      <w:r w:rsidR="00F30754" w:rsidRPr="0001322E">
        <w:t>части (</w:t>
      </w:r>
      <w:r w:rsidRPr="0001322E">
        <w:t>con moto).</w:t>
      </w:r>
    </w:p>
    <w:p w:rsidR="001069DF" w:rsidRPr="0001322E" w:rsidRDefault="001069DF" w:rsidP="00F03042">
      <w:pPr>
        <w:pStyle w:val="a6"/>
      </w:pPr>
      <w:r w:rsidRPr="0001322E">
        <w:t xml:space="preserve">Продумывая план аранжировки, я старалась в первую очередь сохранить исходный характер и тематическую схему произведения, по возможности сохраняя сольную партию ученика без изменения.  Исходя из принципа «трансформирования» пьесы, при котором возможно одновременное звучание как партии фортепиано, так и партии учителя, в большистве случаев приходилось отказываться от предложенного автором фортепианного сопровождения и придумывать альтернативный музыкальный пласт. В таком </w:t>
      </w:r>
      <w:r w:rsidR="00F30754" w:rsidRPr="0001322E">
        <w:t>случае</w:t>
      </w:r>
      <w:r w:rsidR="00F30754">
        <w:t>,</w:t>
      </w:r>
      <w:r w:rsidR="00F30754" w:rsidRPr="0001322E">
        <w:t xml:space="preserve"> партия</w:t>
      </w:r>
      <w:r w:rsidRPr="0001322E">
        <w:t xml:space="preserve"> домрового сопровождения не дублирует фортепиано, а фактурно дополняет и развивает ее:  </w:t>
      </w:r>
    </w:p>
    <w:p w:rsidR="001069DF" w:rsidRPr="0001322E" w:rsidRDefault="001069DF" w:rsidP="001069DF">
      <w:pPr>
        <w:ind w:firstLine="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01322E"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inline distT="0" distB="0" distL="0" distR="0" wp14:anchorId="066F7B05" wp14:editId="7DCF2E5A">
            <wp:extent cx="5140416" cy="3355191"/>
            <wp:effectExtent l="19050" t="0" r="3084" b="0"/>
            <wp:docPr id="5" name="Рисунок 51" descr="ой за гаем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й за гаем 007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0248" cy="335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9DF" w:rsidRPr="0001322E" w:rsidRDefault="001069DF" w:rsidP="001069DF">
      <w:pPr>
        <w:ind w:firstLine="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1069DF" w:rsidRPr="0001322E" w:rsidRDefault="001069DF" w:rsidP="001069DF">
      <w:pPr>
        <w:ind w:firstLine="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01322E"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inline distT="0" distB="0" distL="0" distR="0" wp14:anchorId="1032341A" wp14:editId="7105713B">
            <wp:extent cx="4616560" cy="2667554"/>
            <wp:effectExtent l="19050" t="0" r="0" b="0"/>
            <wp:docPr id="6" name="Рисунок 16" descr="Ой, за гаем, гаем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й, за гаем, гаем.tif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6185" cy="266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9DF" w:rsidRPr="0001322E" w:rsidRDefault="001069DF" w:rsidP="001069DF">
      <w:pPr>
        <w:ind w:firstLine="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01322E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</w:p>
    <w:p w:rsidR="001069DF" w:rsidRPr="0001322E" w:rsidRDefault="001069DF" w:rsidP="00F03042">
      <w:pPr>
        <w:pStyle w:val="a6"/>
      </w:pPr>
      <w:r w:rsidRPr="0001322E">
        <w:t xml:space="preserve">Иногда целесообразно отдать тему сольной партии второй домре, а первой - предоставить аккомпанирующую партию либо подголосочное сопровождение. Таким образом, партия ученика обрастает функциональностью, появляется возможность разнообразить набор </w:t>
      </w:r>
      <w:r w:rsidR="00F30754" w:rsidRPr="0001322E">
        <w:t>специфических приемов</w:t>
      </w:r>
      <w:r w:rsidRPr="0001322E">
        <w:t xml:space="preserve"> игры на инструменте, которые редко используются, но являются крайне притягательными для исполнения учениками. Это форшлаги («птички»), флажолеты(«свирель»), аккорды («балалайка»), длинноты («картошки»).</w:t>
      </w:r>
    </w:p>
    <w:p w:rsidR="001069DF" w:rsidRPr="0001322E" w:rsidRDefault="001069DF" w:rsidP="00F03042">
      <w:pPr>
        <w:pStyle w:val="a6"/>
      </w:pPr>
      <w:r w:rsidRPr="0001322E">
        <w:t xml:space="preserve">Таким образом в вариации «Tranquillo giocoso», тема переходит к учителю, а ученику предлагаются к исполнению натуральные флажолеты.  </w:t>
      </w:r>
    </w:p>
    <w:p w:rsidR="001069DF" w:rsidRPr="0001322E" w:rsidRDefault="00717E94" w:rsidP="00F03042">
      <w:pPr>
        <w:pStyle w:val="a6"/>
      </w:pPr>
      <w:r>
        <w:t xml:space="preserve">         </w:t>
      </w:r>
      <w:r w:rsidR="001069DF" w:rsidRPr="0001322E">
        <w:t xml:space="preserve">Домра и фортепиано, «Ой за гаем, </w:t>
      </w:r>
      <w:r w:rsidR="00F30754" w:rsidRPr="0001322E">
        <w:t xml:space="preserve">гаем»  </w:t>
      </w:r>
      <w:r w:rsidR="001069DF" w:rsidRPr="0001322E">
        <w:t xml:space="preserve"> </w:t>
      </w:r>
      <w:r>
        <w:t xml:space="preserve">  </w:t>
      </w:r>
      <w:r w:rsidR="001069DF" w:rsidRPr="0001322E">
        <w:t xml:space="preserve">              </w:t>
      </w:r>
      <w:r>
        <w:t xml:space="preserve">     </w:t>
      </w:r>
      <w:r w:rsidR="001069DF" w:rsidRPr="0001322E">
        <w:t xml:space="preserve">      Дуэт домр, «Ой за гаем, гаем» </w:t>
      </w:r>
    </w:p>
    <w:p w:rsidR="001069DF" w:rsidRPr="0001322E" w:rsidRDefault="001069DF" w:rsidP="001069DF">
      <w:pPr>
        <w:tabs>
          <w:tab w:val="left" w:pos="-3686"/>
        </w:tabs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01322E"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8D5CF94" wp14:editId="3D895761">
            <wp:simplePos x="0" y="0"/>
            <wp:positionH relativeFrom="margin">
              <wp:posOffset>3853815</wp:posOffset>
            </wp:positionH>
            <wp:positionV relativeFrom="margin">
              <wp:posOffset>2973705</wp:posOffset>
            </wp:positionV>
            <wp:extent cx="1777365" cy="1438910"/>
            <wp:effectExtent l="19050" t="0" r="0" b="0"/>
            <wp:wrapThrough wrapText="bothSides">
              <wp:wrapPolygon edited="0">
                <wp:start x="-232" y="0"/>
                <wp:lineTo x="-232" y="21447"/>
                <wp:lineTo x="21531" y="21447"/>
                <wp:lineTo x="21531" y="0"/>
                <wp:lineTo x="-232" y="0"/>
              </wp:wrapPolygon>
            </wp:wrapThrough>
            <wp:docPr id="13" name="Рисунок 16" descr="Ой, за гаем, гаем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й, за гаем, гаем.tif"/>
                    <pic:cNvPicPr/>
                  </pic:nvPicPr>
                  <pic:blipFill>
                    <a:blip r:embed="rId11" cstate="print"/>
                    <a:srcRect l="70038" t="25385" b="57207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322E"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inline distT="0" distB="0" distL="0" distR="0" wp14:anchorId="58E9EC65" wp14:editId="211EB576">
            <wp:extent cx="2978592" cy="2297927"/>
            <wp:effectExtent l="19050" t="0" r="0" b="0"/>
            <wp:docPr id="14" name="Рисунок 51" descr="ой за гаем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й за гаем 007.jpg"/>
                    <pic:cNvPicPr/>
                  </pic:nvPicPr>
                  <pic:blipFill>
                    <a:blip r:embed="rId12" cstate="print"/>
                    <a:srcRect l="45158" t="46313" r="4667" b="25265"/>
                    <a:stretch>
                      <a:fillRect/>
                    </a:stretch>
                  </pic:blipFill>
                  <pic:spPr>
                    <a:xfrm>
                      <a:off x="0" y="0"/>
                      <a:ext cx="2978592" cy="229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9DF" w:rsidRPr="0001322E" w:rsidRDefault="001069DF" w:rsidP="00F03042">
      <w:pPr>
        <w:pStyle w:val="a6"/>
      </w:pPr>
      <w:r w:rsidRPr="0001322E">
        <w:t xml:space="preserve">Первое знакомство с приемом «флажолеты» на примере данной пьесы особенно обоснованно, потому что рисунок играющих на свирели гусей закрепляет у ребенка четкую ассоциацию с переводом французского термина «флажолет» - так во Франции называли определенного рода </w:t>
      </w:r>
      <w:r w:rsidR="00717E94" w:rsidRPr="0001322E">
        <w:t>свирель, музыкальный</w:t>
      </w:r>
      <w:r w:rsidRPr="0001322E">
        <w:t xml:space="preserve"> духовой инструмент вроде маленькой флейты.  В дальнейшем термин еще будет требовать напоминания, а вот картинка свирели будет всплывать в подсознании ученика при упоминании данного приема игры. </w:t>
      </w:r>
    </w:p>
    <w:p w:rsidR="001069DF" w:rsidRPr="0001322E" w:rsidRDefault="001069DF" w:rsidP="00F03042">
      <w:pPr>
        <w:pStyle w:val="a6"/>
      </w:pPr>
      <w:r w:rsidRPr="0001322E">
        <w:t xml:space="preserve">Пьеса «Ой, за гаем» представлена в работе в двух вариантах: </w:t>
      </w:r>
    </w:p>
    <w:p w:rsidR="001069DF" w:rsidRPr="0001322E" w:rsidRDefault="001069DF" w:rsidP="00F03042">
      <w:pPr>
        <w:pStyle w:val="a6"/>
      </w:pPr>
      <w:r w:rsidRPr="0001322E">
        <w:t>- для двух домр без сопровождения фортепиано в редакции автора работы;</w:t>
      </w:r>
    </w:p>
    <w:p w:rsidR="001069DF" w:rsidRPr="0001322E" w:rsidRDefault="001069DF" w:rsidP="00F03042">
      <w:pPr>
        <w:pStyle w:val="a6"/>
      </w:pPr>
      <w:r w:rsidRPr="0001322E">
        <w:t>-  для домры и фортепиано, как обозначено в оригинале.</w:t>
      </w:r>
    </w:p>
    <w:p w:rsidR="001069DF" w:rsidRDefault="001069DF" w:rsidP="00F03042">
      <w:pPr>
        <w:pStyle w:val="a6"/>
      </w:pPr>
      <w:r w:rsidRPr="0001322E">
        <w:t xml:space="preserve">И возможен также третий вариант - слияния партий всех инструментов в одну партитуру. Каждый из показанных образцов забавен, привлекателен и самостоятелен в использовании. </w:t>
      </w:r>
    </w:p>
    <w:p w:rsidR="00572423" w:rsidRPr="0001322E" w:rsidRDefault="00572423" w:rsidP="00F03042">
      <w:pPr>
        <w:pStyle w:val="a6"/>
      </w:pPr>
      <w:r w:rsidRPr="0001322E">
        <w:t xml:space="preserve">Пролистывая </w:t>
      </w:r>
      <w:r w:rsidR="00F30754" w:rsidRPr="0001322E">
        <w:t>старые, пожелтевшие</w:t>
      </w:r>
      <w:r w:rsidRPr="0001322E">
        <w:t xml:space="preserve"> страницы сборников восьмидесятых годов, я наткнулась на любопытную детскую пьеску. Она привлекла мое внимание яркой жанровостью, звукоизобразительными эффектами, а также широкими исполнительскими возможностями для продвинутого первоклассника. На примере данной песенки возможно решить следующие, поставленные перед учителем и учеником, задачи: </w:t>
      </w:r>
    </w:p>
    <w:p w:rsidR="00572423" w:rsidRPr="0001322E" w:rsidRDefault="00572423" w:rsidP="00F03042">
      <w:pPr>
        <w:pStyle w:val="a6"/>
      </w:pPr>
      <w:r w:rsidRPr="0001322E">
        <w:t>- изучение высокого регистра;</w:t>
      </w:r>
    </w:p>
    <w:p w:rsidR="00572423" w:rsidRPr="0001322E" w:rsidRDefault="00572423" w:rsidP="00F03042">
      <w:pPr>
        <w:pStyle w:val="a6"/>
      </w:pPr>
      <w:r w:rsidRPr="0001322E">
        <w:t xml:space="preserve">- знакомство со штрихами и приемами игры: стаккато и легато, исполнением акцентов </w:t>
      </w:r>
      <w:r w:rsidR="00717E94" w:rsidRPr="0001322E">
        <w:t>и двойных</w:t>
      </w:r>
      <w:r w:rsidRPr="0001322E">
        <w:t xml:space="preserve"> нот;</w:t>
      </w:r>
    </w:p>
    <w:p w:rsidR="00572423" w:rsidRPr="0001322E" w:rsidRDefault="00572423" w:rsidP="00F03042">
      <w:pPr>
        <w:pStyle w:val="a6"/>
      </w:pPr>
      <w:r w:rsidRPr="0001322E">
        <w:t>- первое знакомство с контрастностью образного пласта, требующего темповых, штриховых и характерных изменений;</w:t>
      </w:r>
    </w:p>
    <w:p w:rsidR="00572423" w:rsidRPr="0001322E" w:rsidRDefault="00572423" w:rsidP="00F03042">
      <w:pPr>
        <w:pStyle w:val="a6"/>
      </w:pPr>
      <w:r w:rsidRPr="0001322E">
        <w:t xml:space="preserve">- </w:t>
      </w:r>
      <w:r w:rsidR="00717E94" w:rsidRPr="0001322E">
        <w:t>использование хроматического</w:t>
      </w:r>
      <w:r w:rsidRPr="0001322E">
        <w:t xml:space="preserve"> движения, еще на раннем этапе знакомства с инструментом введенного в технический комплекс ученика.  </w:t>
      </w:r>
    </w:p>
    <w:p w:rsidR="00572423" w:rsidRPr="0001322E" w:rsidRDefault="00572423" w:rsidP="00F03042">
      <w:pPr>
        <w:pStyle w:val="a6"/>
      </w:pPr>
      <w:r w:rsidRPr="0001322E">
        <w:t xml:space="preserve">Эта пьеса замечательно запоминается ребенком, еще недостаточно свободно владеющим нотным текстом и играющим по образным ассоциациям. Развитие ассоциативного исполнения на начальном этапе обучения достаточно важно для формирования у ученика гибкости мышления, ощущения квадратности периода, слухового анализа. При визуальном знакомстве с произведением, ученику предлагается краткая сказочка-схема: </w:t>
      </w:r>
      <w:r w:rsidR="00717E94">
        <w:t>«</w:t>
      </w:r>
      <w:r w:rsidRPr="0001322E">
        <w:t>Мама-курица вывела цыплят во двор. Неугомонные задиры-петушки стали драться (первый раздел). Чтобы отвлечь сыновей от драки, мама показывает им червячка (второй раздел). Увидев незнакомца, цыплята сначала испугались (третий раздел, хроматизм), затем стали отбирать его друг у друга и снова драться</w:t>
      </w:r>
      <w:r w:rsidR="00717E94">
        <w:t>».</w:t>
      </w:r>
    </w:p>
    <w:p w:rsidR="00572423" w:rsidRPr="0001322E" w:rsidRDefault="00572423" w:rsidP="00F03042">
      <w:pPr>
        <w:pStyle w:val="a6"/>
      </w:pPr>
      <w:r w:rsidRPr="0001322E">
        <w:t xml:space="preserve">Как правило, на начальном этапе обучения преподавателем вводятся в репертуар ряд игровых упражнений, развивающих моторику пальчиков левой руки и обозначающихся определенными </w:t>
      </w:r>
      <w:r w:rsidR="00717E94" w:rsidRPr="0001322E">
        <w:t>ассоциативными образами</w:t>
      </w:r>
      <w:r w:rsidRPr="0001322E">
        <w:t xml:space="preserve">. Так, хроматическое движение в нашем классе называется «маленькой лесенкой», а мажорный тетрахорд «большой лесенкой». В «маленькой лесенке» все пальчики шагают по каждой ступеньке-ладу, а в «большой» - некоторые лады нужно «перепрыгивать», словно через лужицы. Постепенно в учебный процесс вводится термин «хроматизм». Таким образом, раздел «poco accel.» стало возможно исполнять без пугающих своими бекарами и диезами нот, акцентируя внимание ребенка на основном тоне, от которого и будет спускаться вниз по ступенькам наша «маленькая лестница». </w:t>
      </w:r>
    </w:p>
    <w:p w:rsidR="00572423" w:rsidRPr="0001322E" w:rsidRDefault="00572423" w:rsidP="00F03042">
      <w:pPr>
        <w:pStyle w:val="a6"/>
      </w:pPr>
      <w:r w:rsidRPr="0001322E">
        <w:t xml:space="preserve">Еще одно, незаменимое для новичков, упражнение «Зарядка», которое базируется на одноименной пьесе В.Якубовской и призвано научить первый пальчик «вставать» и «садиться» на первый лад. </w:t>
      </w:r>
    </w:p>
    <w:p w:rsidR="00572423" w:rsidRPr="0001322E" w:rsidRDefault="00572423" w:rsidP="00F03042">
      <w:pPr>
        <w:pStyle w:val="a6"/>
      </w:pPr>
      <w:r w:rsidRPr="0001322E">
        <w:t xml:space="preserve">Примечание: при исполнении на </w:t>
      </w:r>
      <w:r w:rsidR="00717E94" w:rsidRPr="0001322E">
        <w:t>домре, упражнение</w:t>
      </w:r>
      <w:r w:rsidRPr="0001322E">
        <w:t xml:space="preserve"> транспонируется на октаву выше.</w:t>
      </w:r>
    </w:p>
    <w:p w:rsidR="00572423" w:rsidRPr="0001322E" w:rsidRDefault="00F03042" w:rsidP="00F03042">
      <w:pPr>
        <w:pStyle w:val="a6"/>
      </w:pPr>
      <w:r w:rsidRPr="0001322E">
        <w:rPr>
          <w:noProof/>
        </w:rPr>
        <w:drawing>
          <wp:anchor distT="0" distB="0" distL="114300" distR="114300" simplePos="0" relativeHeight="251659264" behindDoc="0" locked="0" layoutInCell="1" allowOverlap="1" wp14:anchorId="4E7A32F3" wp14:editId="4101722A">
            <wp:simplePos x="0" y="0"/>
            <wp:positionH relativeFrom="column">
              <wp:posOffset>746125</wp:posOffset>
            </wp:positionH>
            <wp:positionV relativeFrom="paragraph">
              <wp:posOffset>1014095</wp:posOffset>
            </wp:positionV>
            <wp:extent cx="5024120" cy="2710815"/>
            <wp:effectExtent l="0" t="0" r="5080" b="0"/>
            <wp:wrapThrough wrapText="bothSides">
              <wp:wrapPolygon edited="0">
                <wp:start x="0" y="0"/>
                <wp:lineTo x="0" y="21403"/>
                <wp:lineTo x="21540" y="21403"/>
                <wp:lineTo x="21540" y="0"/>
                <wp:lineTo x="0" y="0"/>
              </wp:wrapPolygon>
            </wp:wrapThrough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123" t="59637" r="6761" b="8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2423" w:rsidRPr="0001322E">
        <w:t xml:space="preserve">Постепенно песенка модулируется и </w:t>
      </w:r>
      <w:r w:rsidR="00717E94" w:rsidRPr="0001322E">
        <w:t>тренируются пара «</w:t>
      </w:r>
      <w:r w:rsidR="00572423" w:rsidRPr="0001322E">
        <w:t xml:space="preserve">первый-второй», «второй-третий» пальчики. Изучая второй раздел пьесы, мы вспоминаем зарядку для пальчиков и слегка </w:t>
      </w:r>
      <w:r w:rsidR="00717E94" w:rsidRPr="0001322E">
        <w:t>варьируем ее</w:t>
      </w:r>
      <w:r w:rsidR="00572423" w:rsidRPr="0001322E">
        <w:t xml:space="preserve"> ритмически. Слова для подтекстовки: «Там червячок, червячок</w:t>
      </w:r>
      <w:r w:rsidR="00717E94">
        <w:t>, к</w:t>
      </w:r>
      <w:r w:rsidR="00572423" w:rsidRPr="0001322E">
        <w:t>о-ко-ко». Хочется отметить, что в отличие от оригинала, в редакции добавлены темповые изменения, призванные оттенить характерность картинки, придать образам некоторую объемность за счет добавления штрихов. Таким образом, второй раздел отмечен темповым обозначением «Медленнее, печальнее».  В обучение вводятся понятия штрихов «легато, стаккато», которые требуют некоторой неспешности, рассудительности в исполнении на домре. Хочется отметить, что эти изменения связаны с особенностями инструмента. Известно, что Александр Николаевич Холминов писал для оркестров, в том числе русских народных, а также для баяна и фортепиано. Предположительно данная пьеса была создана для баяна. Во всяком случае, исполнение на кнопочном инструменте этой пьесы выглядит более привлекательным. Переложение же, представленное в сборнике (сборник пьес/сост. М. А. Дроздов. – М.: Советский композитор) достаточно неудобное для домриста из-за высокой тесситуры, где лады особенно тесные, а струны наиболее жесткие</w:t>
      </w:r>
      <w:r w:rsidR="00717E94">
        <w:t xml:space="preserve"> (</w:t>
      </w:r>
      <w:r w:rsidR="00F30754">
        <w:t>оговорюсь,</w:t>
      </w:r>
      <w:r w:rsidR="00717E94">
        <w:t xml:space="preserve"> однако, что для ребят старшего класса в качестве знакомства с двойными нотами эта пьеса будет весьма познавательна в своем оригинальном виде)</w:t>
      </w:r>
      <w:r w:rsidR="00572423" w:rsidRPr="0001322E">
        <w:t xml:space="preserve">. В связи с этим, появилась идея разделить партию домры на две и представить их малышу-первокласснику в виде двух драчливых петушков. Таким образом, в основе переложения оказался принцип разделения партии домры на две: сольную и дублирующую в интервал «секунда». </w:t>
      </w:r>
    </w:p>
    <w:p w:rsidR="00572423" w:rsidRPr="0001322E" w:rsidRDefault="00572423" w:rsidP="00F03042">
      <w:pPr>
        <w:pStyle w:val="a6"/>
      </w:pPr>
      <w:r w:rsidRPr="0001322E">
        <w:t>Оригинал</w:t>
      </w:r>
    </w:p>
    <w:p w:rsidR="00572423" w:rsidRPr="0001322E" w:rsidRDefault="00572423" w:rsidP="00572423">
      <w:pPr>
        <w:tabs>
          <w:tab w:val="left" w:pos="-3686"/>
        </w:tabs>
        <w:ind w:firstLine="709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01322E"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inline distT="0" distB="0" distL="0" distR="0" wp14:anchorId="1A7F29F3" wp14:editId="1B79042E">
            <wp:extent cx="4783538" cy="1470991"/>
            <wp:effectExtent l="19050" t="0" r="0" b="0"/>
            <wp:docPr id="21" name="Рисунок 49" descr="цыплят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ыплята 1.jpg"/>
                    <pic:cNvPicPr/>
                  </pic:nvPicPr>
                  <pic:blipFill>
                    <a:blip r:embed="rId14" cstate="print"/>
                    <a:srcRect t="76484"/>
                    <a:stretch>
                      <a:fillRect/>
                    </a:stretch>
                  </pic:blipFill>
                  <pic:spPr>
                    <a:xfrm>
                      <a:off x="0" y="0"/>
                      <a:ext cx="4783538" cy="147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423" w:rsidRPr="0001322E" w:rsidRDefault="00572423" w:rsidP="00572423">
      <w:pPr>
        <w:tabs>
          <w:tab w:val="left" w:pos="-3686"/>
        </w:tabs>
        <w:ind w:firstLine="709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572423" w:rsidRPr="0001322E" w:rsidRDefault="00572423" w:rsidP="00572423">
      <w:pPr>
        <w:tabs>
          <w:tab w:val="left" w:pos="-3686"/>
        </w:tabs>
        <w:ind w:firstLine="709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01322E">
        <w:rPr>
          <w:rFonts w:ascii="Times New Roman" w:eastAsia="Times New Roman" w:hAnsi="Times New Roman" w:cs="Times New Roman"/>
          <w:szCs w:val="24"/>
          <w:lang w:eastAsia="ru-RU"/>
        </w:rPr>
        <w:t>Переложение</w:t>
      </w:r>
    </w:p>
    <w:p w:rsidR="00572423" w:rsidRPr="0001322E" w:rsidRDefault="00572423" w:rsidP="00572423">
      <w:pPr>
        <w:tabs>
          <w:tab w:val="left" w:pos="-3686"/>
        </w:tabs>
        <w:ind w:firstLine="709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01322E"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inline distT="0" distB="0" distL="0" distR="0" wp14:anchorId="0CA21555" wp14:editId="41190F55">
            <wp:extent cx="4632463" cy="2631881"/>
            <wp:effectExtent l="19050" t="0" r="0" b="0"/>
            <wp:docPr id="18" name="Рисунок 17" descr="Цыплята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ыплята_0001.tif"/>
                    <pic:cNvPicPr/>
                  </pic:nvPicPr>
                  <pic:blipFill>
                    <a:blip r:embed="rId15" cstate="print"/>
                    <a:srcRect t="7516" b="51023"/>
                    <a:stretch>
                      <a:fillRect/>
                    </a:stretch>
                  </pic:blipFill>
                  <pic:spPr>
                    <a:xfrm>
                      <a:off x="0" y="0"/>
                      <a:ext cx="4632463" cy="263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423" w:rsidRPr="0001322E" w:rsidRDefault="00572423" w:rsidP="00F03042">
      <w:pPr>
        <w:pStyle w:val="a6"/>
      </w:pPr>
      <w:r w:rsidRPr="0001322E">
        <w:t xml:space="preserve">Еще одним </w:t>
      </w:r>
      <w:r w:rsidR="00685646" w:rsidRPr="0001322E">
        <w:t>новшеством в</w:t>
      </w:r>
      <w:r w:rsidRPr="0001322E">
        <w:t xml:space="preserve"> аранжировке </w:t>
      </w:r>
      <w:r w:rsidR="00685646" w:rsidRPr="0001322E">
        <w:t>является четырехтактовое</w:t>
      </w:r>
      <w:r w:rsidRPr="0001322E">
        <w:t xml:space="preserve"> вступление, необходимое для создания колорита «Сказочки» про цыплят. Это своего рода «Жили-</w:t>
      </w:r>
      <w:r w:rsidR="00685646" w:rsidRPr="0001322E">
        <w:t>были…</w:t>
      </w:r>
      <w:r w:rsidRPr="0001322E">
        <w:t>», непременный атрибут русского фольклора.</w:t>
      </w:r>
    </w:p>
    <w:p w:rsidR="00572423" w:rsidRPr="0001322E" w:rsidRDefault="00572423" w:rsidP="00F03042">
      <w:pPr>
        <w:pStyle w:val="a6"/>
      </w:pPr>
      <w:r w:rsidRPr="0001322E">
        <w:t>В связи с редакцией партии ученика, содержание аккомпанемента пришлось существенно переработать.</w:t>
      </w:r>
    </w:p>
    <w:p w:rsidR="00572423" w:rsidRPr="0001322E" w:rsidRDefault="00572423" w:rsidP="00F03042">
      <w:pPr>
        <w:pStyle w:val="a6"/>
      </w:pPr>
      <w:r w:rsidRPr="0001322E">
        <w:t xml:space="preserve">- в тактах с 24 по 32 вместо терцового подголоска в сопровождении введена остинатная «соль» с форшлагом, </w:t>
      </w:r>
      <w:r w:rsidR="00685646" w:rsidRPr="0001322E">
        <w:t>поскольку из</w:t>
      </w:r>
      <w:r w:rsidRPr="0001322E">
        <w:t xml:space="preserve"> партии ученика эта нота извлечена, а   для сохранения </w:t>
      </w:r>
      <w:r w:rsidR="00685646" w:rsidRPr="0001322E">
        <w:t>образа она</w:t>
      </w:r>
      <w:r w:rsidRPr="0001322E">
        <w:t xml:space="preserve"> необходима.</w:t>
      </w:r>
    </w:p>
    <w:p w:rsidR="00572423" w:rsidRPr="0001322E" w:rsidRDefault="00572423" w:rsidP="00F03042">
      <w:pPr>
        <w:pStyle w:val="a6"/>
      </w:pPr>
      <w:r w:rsidRPr="0001322E">
        <w:t xml:space="preserve">- в тактах 33-36 главная тема из партии домры перенесена </w:t>
      </w:r>
      <w:r w:rsidR="00685646" w:rsidRPr="0001322E">
        <w:t>в мелодию</w:t>
      </w:r>
      <w:r w:rsidRPr="0001322E">
        <w:t xml:space="preserve"> фортепиано, а хлесткие «секунды» включены в домровую палитру. Необходимость этих </w:t>
      </w:r>
      <w:r w:rsidR="00685646" w:rsidRPr="0001322E">
        <w:t>изменений заключается</w:t>
      </w:r>
      <w:r w:rsidRPr="0001322E">
        <w:t xml:space="preserve"> в желании распределить сольные отрывки между инструментами, продолжить задумку композитора, изображающего нескольких героев-цыплят, наделить образ каждого героя своим тембром (голос инструмента), характером (темпом). Таким образом, в </w:t>
      </w:r>
      <w:r>
        <w:t xml:space="preserve">«Приложении" </w:t>
      </w:r>
      <w:r w:rsidRPr="0001322E">
        <w:t>представлены два типа партитуры для домры и фортепиано: оригинал и редакция автора данной работы. А также переложение для дуэта домр в сопровождении фортепиано.</w:t>
      </w:r>
    </w:p>
    <w:p w:rsidR="00572423" w:rsidRPr="0001322E" w:rsidRDefault="00572423" w:rsidP="00F03042">
      <w:pPr>
        <w:pStyle w:val="a6"/>
      </w:pPr>
      <w:r w:rsidRPr="0001322E">
        <w:t xml:space="preserve">Автор произведения для домры с фортепиано «Ах вы, сени, мои сени» Владимир Александрович Дитель (1907 – 1979) родился в Москве в 1907г. и специализировался на исполнительстве по классу гитары. Сорок лет своего творчества он посвятил Государственному оркестру народных инструментов </w:t>
      </w:r>
      <w:r w:rsidR="00685646" w:rsidRPr="0001322E">
        <w:t>СССР, где</w:t>
      </w:r>
      <w:r w:rsidRPr="0001322E">
        <w:t xml:space="preserve"> начал изучать оркестровые инструменты, их технические, художественные возможности. С 1941 началась активная композиторская деятельность, в основном – это замечательные переложения русских народных песен. По прошествии многих десятилетий его обработки, фантазии стали классикой. Их исполняют в детских музыкальных школах, в музыкальных лицеях, звучат по радио и т.д.</w:t>
      </w:r>
    </w:p>
    <w:p w:rsidR="00572423" w:rsidRPr="0001322E" w:rsidRDefault="00572423" w:rsidP="00F03042">
      <w:pPr>
        <w:pStyle w:val="a6"/>
      </w:pPr>
      <w:r w:rsidRPr="0001322E">
        <w:t xml:space="preserve"> Основу трансформирования составляет создание абсолютно новой партии второй </w:t>
      </w:r>
      <w:r w:rsidR="00F30754" w:rsidRPr="0001322E">
        <w:t>домры, параллельно</w:t>
      </w:r>
      <w:r w:rsidRPr="0001322E">
        <w:t xml:space="preserve"> сосуществующей уже </w:t>
      </w:r>
      <w:r w:rsidR="00F30754" w:rsidRPr="0001322E">
        <w:t>готовой партитуре</w:t>
      </w:r>
      <w:r w:rsidRPr="0001322E">
        <w:t xml:space="preserve">. Фактура этой партии выписана в стиле классической </w:t>
      </w:r>
      <w:r w:rsidR="00685646" w:rsidRPr="0001322E">
        <w:t>оркестровой инструментовки</w:t>
      </w:r>
      <w:r w:rsidRPr="0001322E">
        <w:t xml:space="preserve">.  </w:t>
      </w:r>
    </w:p>
    <w:p w:rsidR="00572423" w:rsidRPr="0001322E" w:rsidRDefault="00572423" w:rsidP="00F03042">
      <w:pPr>
        <w:pStyle w:val="a6"/>
      </w:pPr>
      <w:r w:rsidRPr="0001322E">
        <w:t>Восьмитактовое вступление к пьесе в оркестровом исполнении звучало бы насыщенным унисоном, но в исполнении фортепиано звучит несколько скудно.  Поэтому захотелось его сжать до четырех тактов и видоизменить гармонически, скрыть прослеживающуюся тему, создать некую интригу.</w:t>
      </w:r>
    </w:p>
    <w:p w:rsidR="00572423" w:rsidRPr="0001322E" w:rsidRDefault="00572423" w:rsidP="00F03042">
      <w:pPr>
        <w:pStyle w:val="a6"/>
      </w:pPr>
      <w:r w:rsidRPr="0001322E">
        <w:t xml:space="preserve">В первой цифре функция домровой партии выражена гармонической поддержкой мелодии. Поскольку сопровождение </w:t>
      </w:r>
      <w:r w:rsidR="00685646" w:rsidRPr="0001322E">
        <w:t>фортепиано изложено</w:t>
      </w:r>
      <w:r w:rsidRPr="0001322E">
        <w:t xml:space="preserve"> в виде «баса и аккорда», то подражание в партии второй домры балалаечному приему «бряцания» создает параллельный </w:t>
      </w:r>
      <w:r w:rsidR="00685646" w:rsidRPr="0001322E">
        <w:t>звукоизобразительный фактурный</w:t>
      </w:r>
      <w:r w:rsidRPr="0001322E">
        <w:t xml:space="preserve"> ряд, создавая эффект оркестровости. Подобный метод варьирования </w:t>
      </w:r>
      <w:r w:rsidR="00685646" w:rsidRPr="0001322E">
        <w:t>использован в</w:t>
      </w:r>
      <w:r w:rsidRPr="0001322E">
        <w:t xml:space="preserve"> цифре номер «пять» и «десять». Восьмая цифра приобретает гомофонный подголосок, добавляющий вариации солирующего инструмента колорит некой томности, изящества. </w:t>
      </w:r>
    </w:p>
    <w:p w:rsidR="00A56AE4" w:rsidRDefault="00572423" w:rsidP="00F03042">
      <w:pPr>
        <w:pStyle w:val="a6"/>
      </w:pPr>
      <w:r w:rsidRPr="0001322E">
        <w:t xml:space="preserve">Также в работе был использован метод перемещения солирующей партии в исполнительскую строку других инструментов. Этот прием </w:t>
      </w:r>
      <w:r w:rsidR="00685646" w:rsidRPr="0001322E">
        <w:t>призван придать</w:t>
      </w:r>
      <w:r w:rsidRPr="0001322E">
        <w:t xml:space="preserve"> эффект оркестрового звучания. </w:t>
      </w:r>
      <w:r w:rsidR="00685646" w:rsidRPr="0001322E">
        <w:t>Такая же</w:t>
      </w:r>
      <w:r w:rsidRPr="0001322E">
        <w:t xml:space="preserve"> форма аранжирования используется также в обработке русской народной песни «Ах вы, сени, мои сени». Выведение на передний план различных тембров придает пьесе свежесть, остроту. </w:t>
      </w:r>
    </w:p>
    <w:p w:rsidR="00572423" w:rsidRPr="0001322E" w:rsidRDefault="00F03042" w:rsidP="00F03042">
      <w:pPr>
        <w:pStyle w:val="a6"/>
      </w:pPr>
      <w:r w:rsidRPr="0001322E">
        <w:rPr>
          <w:noProof/>
        </w:rPr>
        <w:drawing>
          <wp:anchor distT="0" distB="0" distL="114300" distR="114300" simplePos="0" relativeHeight="251674624" behindDoc="1" locked="0" layoutInCell="1" allowOverlap="1" wp14:anchorId="1D72A738" wp14:editId="5285C37E">
            <wp:simplePos x="0" y="0"/>
            <wp:positionH relativeFrom="column">
              <wp:posOffset>506095</wp:posOffset>
            </wp:positionH>
            <wp:positionV relativeFrom="page">
              <wp:posOffset>4851400</wp:posOffset>
            </wp:positionV>
            <wp:extent cx="1979295" cy="1502410"/>
            <wp:effectExtent l="0" t="0" r="1905" b="2540"/>
            <wp:wrapNone/>
            <wp:docPr id="4" name="Рисунок 41" descr="сени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ни  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94" t="60718" b="20439"/>
                    <a:stretch>
                      <a:fillRect/>
                    </a:stretch>
                  </pic:blipFill>
                  <pic:spPr>
                    <a:xfrm>
                      <a:off x="0" y="0"/>
                      <a:ext cx="1979295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2423" w:rsidRPr="0001322E">
        <w:t>Оригинал</w:t>
      </w:r>
      <w:r w:rsidR="00A56AE4">
        <w:t xml:space="preserve">                                             </w:t>
      </w:r>
      <w:r w:rsidR="00572423" w:rsidRPr="0001322E">
        <w:t>Переложение</w:t>
      </w:r>
    </w:p>
    <w:p w:rsidR="00572423" w:rsidRPr="0001322E" w:rsidRDefault="00F30754" w:rsidP="00F03042">
      <w:pPr>
        <w:pStyle w:val="a6"/>
      </w:pPr>
      <w:r w:rsidRPr="0001322E">
        <w:rPr>
          <w:noProof/>
        </w:rPr>
        <w:drawing>
          <wp:anchor distT="0" distB="0" distL="114300" distR="114300" simplePos="0" relativeHeight="251669504" behindDoc="1" locked="0" layoutInCell="1" allowOverlap="1" wp14:anchorId="079F46DF" wp14:editId="046E7B08">
            <wp:simplePos x="0" y="0"/>
            <wp:positionH relativeFrom="column">
              <wp:posOffset>2626995</wp:posOffset>
            </wp:positionH>
            <wp:positionV relativeFrom="page">
              <wp:posOffset>5034280</wp:posOffset>
            </wp:positionV>
            <wp:extent cx="3647440" cy="1108075"/>
            <wp:effectExtent l="0" t="0" r="0" b="0"/>
            <wp:wrapNone/>
            <wp:docPr id="3" name="Рисунок 22" descr="ах вы сени дуэт_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х вы сени дуэт_0003.tif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2" t="19199" r="13942" b="68388"/>
                    <a:stretch/>
                  </pic:blipFill>
                  <pic:spPr bwMode="auto">
                    <a:xfrm>
                      <a:off x="0" y="0"/>
                      <a:ext cx="3647440" cy="110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6AE4" w:rsidRDefault="00A56AE4" w:rsidP="00F03042">
      <w:pPr>
        <w:pStyle w:val="a6"/>
      </w:pPr>
    </w:p>
    <w:p w:rsidR="00F03042" w:rsidRDefault="00F03042" w:rsidP="00F03042">
      <w:pPr>
        <w:pStyle w:val="a6"/>
      </w:pPr>
    </w:p>
    <w:p w:rsidR="00F03042" w:rsidRDefault="00F03042" w:rsidP="00F03042">
      <w:pPr>
        <w:pStyle w:val="a6"/>
      </w:pPr>
    </w:p>
    <w:p w:rsidR="00F03042" w:rsidRDefault="00F03042" w:rsidP="00F03042">
      <w:pPr>
        <w:pStyle w:val="a6"/>
      </w:pPr>
    </w:p>
    <w:p w:rsidR="00F03042" w:rsidRDefault="00F03042" w:rsidP="00F03042">
      <w:pPr>
        <w:pStyle w:val="a6"/>
      </w:pPr>
    </w:p>
    <w:p w:rsidR="00F03042" w:rsidRDefault="00F03042" w:rsidP="00F03042">
      <w:pPr>
        <w:pStyle w:val="a6"/>
      </w:pPr>
    </w:p>
    <w:p w:rsidR="00F03042" w:rsidRPr="0001322E" w:rsidRDefault="00F03042" w:rsidP="00F03042">
      <w:pPr>
        <w:pStyle w:val="a6"/>
      </w:pPr>
    </w:p>
    <w:p w:rsidR="00A56AE4" w:rsidRDefault="00F03042" w:rsidP="00F03042">
      <w:pPr>
        <w:pStyle w:val="a6"/>
      </w:pPr>
      <w:r w:rsidRPr="0001322E">
        <w:t>«Ах вы, сени» - одна из любимых и популярных песен русского народа. Ее задорный танцевальный характер никого не оставляет равнодушным и исполнение данной об</w:t>
      </w:r>
    </w:p>
    <w:p w:rsidR="00A56AE4" w:rsidRDefault="00A56AE4" w:rsidP="00F03042">
      <w:pPr>
        <w:pStyle w:val="a6"/>
      </w:pPr>
    </w:p>
    <w:p w:rsidR="00A56AE4" w:rsidRDefault="00A56AE4" w:rsidP="00F03042">
      <w:pPr>
        <w:pStyle w:val="a6"/>
      </w:pPr>
    </w:p>
    <w:p w:rsidR="00572423" w:rsidRPr="0001322E" w:rsidRDefault="00572423" w:rsidP="00F03042">
      <w:pPr>
        <w:pStyle w:val="a6"/>
      </w:pPr>
      <w:r w:rsidRPr="0001322E">
        <w:t xml:space="preserve">И речь идет не только о передаче солирующей партии фортепиано, но и о смене домры (замена «дм1» на «дм2»), поскольку каждый исполнитель обладает своим непередаваемым качеством звучания, тембральностью, исполнительским шармом. Поэтому важно </w:t>
      </w:r>
      <w:r w:rsidR="00A56AE4" w:rsidRPr="0001322E">
        <w:t>дать позвучать</w:t>
      </w:r>
      <w:r w:rsidRPr="0001322E">
        <w:t xml:space="preserve"> поочередно каждому инструменту.</w:t>
      </w:r>
      <w:r w:rsidR="00F03042" w:rsidRPr="0001322E">
        <w:t xml:space="preserve"> </w:t>
      </w:r>
      <w:r w:rsidRPr="0001322E">
        <w:t xml:space="preserve">работки является украшением любого праздничного концерта. </w:t>
      </w:r>
    </w:p>
    <w:p w:rsidR="0001322E" w:rsidRDefault="00A56AE4" w:rsidP="00F03042">
      <w:pPr>
        <w:pStyle w:val="a6"/>
      </w:pPr>
      <w:r>
        <w:t xml:space="preserve">В заключении хочется сказать, что домра – </w:t>
      </w:r>
      <w:r w:rsidR="00111051">
        <w:t xml:space="preserve">инструмент </w:t>
      </w:r>
      <w:r>
        <w:t xml:space="preserve">интересный и незаслуженно забытый в широких кругах общества. В настоящее время поклонниками </w:t>
      </w:r>
      <w:r w:rsidR="00111051">
        <w:t>домры</w:t>
      </w:r>
      <w:r>
        <w:t xml:space="preserve"> делается достаточно много для того, чтобы ее звонкий голос полюбился зрителям</w:t>
      </w:r>
      <w:r w:rsidR="00111051">
        <w:t>. Открывается много новых сайтов, увлекательно повествующих об ее истории и иллюстрирующих различные направления в звучании этого инструмента: от старинной музыки и классики – до джаза и рока. Появляется много современных солистов, ансамблей и оркестров, в которых домра представлена в не совсем обычном ее исполнении (например, шоу–оркестр «Русский стиль», «Соломин-б</w:t>
      </w:r>
      <w:r w:rsidR="007678BC">
        <w:t>е</w:t>
      </w:r>
      <w:r w:rsidR="00111051">
        <w:t>нд»</w:t>
      </w:r>
      <w:r w:rsidR="007678BC">
        <w:t>, «Микс-домра» Петра Омельченко и др.</w:t>
      </w:r>
      <w:r w:rsidR="00111051">
        <w:t xml:space="preserve">).  </w:t>
      </w:r>
      <w:r w:rsidR="007678BC">
        <w:t xml:space="preserve">Для того, чтобы подобные творческие проекты продолжали появляться, необходимо уже на начальном этапе позволять ученикам включать собственное воображение, уметь музицировать на всех этапах обучения. В статье </w:t>
      </w:r>
      <w:r w:rsidR="007678BC" w:rsidRPr="0001322E">
        <w:t>Чуреев</w:t>
      </w:r>
      <w:r w:rsidR="007678BC">
        <w:t>а</w:t>
      </w:r>
      <w:r w:rsidR="007678BC" w:rsidRPr="0001322E">
        <w:t xml:space="preserve"> В.К., Чуев</w:t>
      </w:r>
      <w:r w:rsidR="007678BC">
        <w:t>ой</w:t>
      </w:r>
      <w:r w:rsidR="007678BC" w:rsidRPr="0001322E">
        <w:t xml:space="preserve"> С.М.</w:t>
      </w:r>
      <w:r w:rsidR="007678BC">
        <w:t xml:space="preserve"> «</w:t>
      </w:r>
      <w:r w:rsidR="007678BC" w:rsidRPr="0001322E">
        <w:t>Творческий характер инструментального музицирования</w:t>
      </w:r>
      <w:r w:rsidR="007678BC">
        <w:t xml:space="preserve">», </w:t>
      </w:r>
      <w:r w:rsidR="00E10720">
        <w:t xml:space="preserve">представленной на </w:t>
      </w:r>
      <w:r w:rsidR="00E10720" w:rsidRPr="007678BC">
        <w:t>педагогическом</w:t>
      </w:r>
      <w:r w:rsidR="00E10720">
        <w:t xml:space="preserve"> </w:t>
      </w:r>
      <w:r w:rsidR="007678BC" w:rsidRPr="007678BC">
        <w:t>артфорум</w:t>
      </w:r>
      <w:r w:rsidR="007678BC">
        <w:t>е</w:t>
      </w:r>
      <w:r w:rsidR="00E10720">
        <w:t xml:space="preserve"> 2016 говорится: «Т</w:t>
      </w:r>
      <w:r w:rsidR="007678BC" w:rsidRPr="007678BC">
        <w:t>ворческое воображение ярче всего проявляется в процессе создания собственной импровизации или сочинения музыки, без копирования уже известных музыкальных идей</w:t>
      </w:r>
      <w:r w:rsidR="00E10720">
        <w:t>»</w:t>
      </w:r>
      <w:r w:rsidR="007678BC" w:rsidRPr="007678BC">
        <w:t>.</w:t>
      </w:r>
      <w:r w:rsidR="00E10720">
        <w:t xml:space="preserve">  </w:t>
      </w:r>
      <w:r w:rsidR="0001322E" w:rsidRPr="0001322E">
        <w:t>Хочется думать, что внесенные автором данной работы в партитуры изменения позволили сделать образы более выпуклыми</w:t>
      </w:r>
      <w:r w:rsidR="00E10720">
        <w:t xml:space="preserve">, открыли новые возможности для творчества учеников, для популяризации инструмента. </w:t>
      </w:r>
    </w:p>
    <w:p w:rsidR="0001322E" w:rsidRPr="0001322E" w:rsidRDefault="0001322E" w:rsidP="00F03042">
      <w:pPr>
        <w:pStyle w:val="2"/>
      </w:pPr>
      <w:r w:rsidRPr="0001322E">
        <w:t>Список используемой литературы:</w:t>
      </w:r>
    </w:p>
    <w:p w:rsidR="0001322E" w:rsidRPr="0001322E" w:rsidRDefault="0001322E" w:rsidP="00F03042">
      <w:pPr>
        <w:pStyle w:val="a6"/>
        <w:numPr>
          <w:ilvl w:val="0"/>
          <w:numId w:val="8"/>
        </w:numPr>
      </w:pPr>
      <w:r w:rsidRPr="0001322E">
        <w:t>Дроздов, М. А. Домристу-любителю (трехструнная домра): сборник пьес/сост. М. А. Дроздов. – М.: Советский композитор, 1977. – 28 с.</w:t>
      </w:r>
    </w:p>
    <w:p w:rsidR="0001322E" w:rsidRPr="0001322E" w:rsidRDefault="0001322E" w:rsidP="00F03042">
      <w:pPr>
        <w:pStyle w:val="a6"/>
        <w:numPr>
          <w:ilvl w:val="0"/>
          <w:numId w:val="8"/>
        </w:numPr>
      </w:pPr>
      <w:r w:rsidRPr="0001322E">
        <w:t>Бурдыкина, Н. М. Хрестоматия домриста. Трехструнная домра. Старшие классы ДМШ, I-II курсы музыкального училища: сборник пьес/сост. Н. М. Бурдыкина. – М.: Музыка, 2004. – 80 с.</w:t>
      </w:r>
    </w:p>
    <w:p w:rsidR="0001322E" w:rsidRPr="0001322E" w:rsidRDefault="0001322E" w:rsidP="00F03042">
      <w:pPr>
        <w:pStyle w:val="a6"/>
        <w:numPr>
          <w:ilvl w:val="0"/>
          <w:numId w:val="8"/>
        </w:numPr>
      </w:pPr>
      <w:r w:rsidRPr="0001322E">
        <w:t>Лачинов, А.Н. Альбом для юношества. Произведения для трехструнной домры: сборник пьес/сост. А. Н. Лачинов. – М.: Музыка, 1989. – 56 с.</w:t>
      </w:r>
    </w:p>
    <w:p w:rsidR="0001322E" w:rsidRPr="0001322E" w:rsidRDefault="0001322E" w:rsidP="00F03042">
      <w:pPr>
        <w:pStyle w:val="a6"/>
        <w:numPr>
          <w:ilvl w:val="0"/>
          <w:numId w:val="8"/>
        </w:numPr>
      </w:pPr>
      <w:r w:rsidRPr="0001322E">
        <w:t>Милич, Б. Е. Фортепиано 6 кл. Учебный репертуар детской музыкальной школы. 2 ч.: сборник пьес/сост. Б. Е. Милич. – Киев.: Музична Украина, 1986. – 96 с.</w:t>
      </w:r>
    </w:p>
    <w:p w:rsidR="0001322E" w:rsidRPr="0001322E" w:rsidRDefault="0001322E" w:rsidP="00F03042">
      <w:pPr>
        <w:pStyle w:val="a6"/>
        <w:numPr>
          <w:ilvl w:val="0"/>
          <w:numId w:val="8"/>
        </w:numPr>
      </w:pPr>
      <w:r w:rsidRPr="0001322E">
        <w:t>Чунин, В. С. Школа игры на трехструнной домре: учебник/В. С. Чунин. – М.: Советский композитор, 1990. – 152 с.</w:t>
      </w:r>
    </w:p>
    <w:p w:rsidR="0001322E" w:rsidRDefault="0001322E" w:rsidP="00F03042">
      <w:pPr>
        <w:pStyle w:val="a6"/>
        <w:numPr>
          <w:ilvl w:val="0"/>
          <w:numId w:val="8"/>
        </w:numPr>
      </w:pPr>
      <w:r w:rsidRPr="0001322E">
        <w:t>Чунин, В. С. Концертные пьесы на домре: сборник пьес /сост. В. С. Чунин. – М.: Советский композитор, 1989. – 72</w:t>
      </w:r>
      <w:r w:rsidR="00E10720">
        <w:t xml:space="preserve"> с</w:t>
      </w:r>
    </w:p>
    <w:p w:rsidR="00E10720" w:rsidRPr="00E10720" w:rsidRDefault="00E10720" w:rsidP="00F03042">
      <w:pPr>
        <w:pStyle w:val="a6"/>
        <w:numPr>
          <w:ilvl w:val="0"/>
          <w:numId w:val="8"/>
        </w:numPr>
      </w:pPr>
      <w:r w:rsidRPr="00E10720">
        <w:t>Чуреева В.К., Чуевой С.М. «Творческий характер инструментального музицирования» - http://www.sib-artforum.ru/konferentsii/publikatsii-2016</w:t>
      </w:r>
    </w:p>
    <w:p w:rsidR="0001322E" w:rsidRPr="0001322E" w:rsidRDefault="0001322E" w:rsidP="00F03042">
      <w:pPr>
        <w:pStyle w:val="a6"/>
      </w:pPr>
    </w:p>
    <w:p w:rsidR="0001322E" w:rsidRDefault="0001322E" w:rsidP="00A665F1">
      <w:pPr>
        <w:pStyle w:val="a6"/>
        <w:ind w:firstLine="0"/>
      </w:pPr>
    </w:p>
    <w:sectPr w:rsidR="0001322E" w:rsidSect="00572423">
      <w:type w:val="continuous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761A" w:rsidRDefault="00DD761A">
      <w:pPr>
        <w:spacing w:after="0" w:line="240" w:lineRule="auto"/>
      </w:pPr>
      <w:r>
        <w:separator/>
      </w:r>
    </w:p>
  </w:endnote>
  <w:endnote w:type="continuationSeparator" w:id="0">
    <w:p w:rsidR="00DD761A" w:rsidRDefault="00DD76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46188"/>
      <w:docPartObj>
        <w:docPartGallery w:val="Page Numbers (Bottom of Page)"/>
        <w:docPartUnique/>
      </w:docPartObj>
    </w:sdtPr>
    <w:sdtEndPr/>
    <w:sdtContent>
      <w:p w:rsidR="008707DD" w:rsidRDefault="00F30754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761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707DD" w:rsidRDefault="00DD761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761A" w:rsidRDefault="00DD761A">
      <w:pPr>
        <w:spacing w:after="0" w:line="240" w:lineRule="auto"/>
      </w:pPr>
      <w:r>
        <w:separator/>
      </w:r>
    </w:p>
  </w:footnote>
  <w:footnote w:type="continuationSeparator" w:id="0">
    <w:p w:rsidR="00DD761A" w:rsidRDefault="00DD76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3316D"/>
    <w:multiLevelType w:val="multilevel"/>
    <w:tmpl w:val="7B5C16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2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95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62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36" w:hanging="2520"/>
      </w:pPr>
      <w:rPr>
        <w:rFonts w:hint="default"/>
      </w:rPr>
    </w:lvl>
  </w:abstractNum>
  <w:abstractNum w:abstractNumId="1">
    <w:nsid w:val="21D93FC8"/>
    <w:multiLevelType w:val="hybridMultilevel"/>
    <w:tmpl w:val="17F8EA3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41D96AC2"/>
    <w:multiLevelType w:val="hybridMultilevel"/>
    <w:tmpl w:val="BD02980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433C0CEF"/>
    <w:multiLevelType w:val="hybridMultilevel"/>
    <w:tmpl w:val="97EEEEC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45050ADC"/>
    <w:multiLevelType w:val="hybridMultilevel"/>
    <w:tmpl w:val="9334AC1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48041145"/>
    <w:multiLevelType w:val="multilevel"/>
    <w:tmpl w:val="41DE2E0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sz w:val="36"/>
      </w:rPr>
    </w:lvl>
    <w:lvl w:ilvl="1">
      <w:start w:val="5"/>
      <w:numFmt w:val="decimal"/>
      <w:isLgl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7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67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27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87" w:hanging="2520"/>
      </w:pPr>
      <w:rPr>
        <w:rFonts w:hint="default"/>
      </w:rPr>
    </w:lvl>
  </w:abstractNum>
  <w:abstractNum w:abstractNumId="6">
    <w:nsid w:val="5A2912FB"/>
    <w:multiLevelType w:val="hybridMultilevel"/>
    <w:tmpl w:val="528AE7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855801"/>
    <w:multiLevelType w:val="hybridMultilevel"/>
    <w:tmpl w:val="940275DE"/>
    <w:lvl w:ilvl="0" w:tplc="57584AAE">
      <w:start w:val="1"/>
      <w:numFmt w:val="decimal"/>
      <w:lvlText w:val="%1."/>
      <w:lvlJc w:val="left"/>
      <w:pPr>
        <w:ind w:left="77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1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DC4"/>
    <w:rsid w:val="0001322E"/>
    <w:rsid w:val="00016EE3"/>
    <w:rsid w:val="00072ECB"/>
    <w:rsid w:val="000D64F5"/>
    <w:rsid w:val="001069DF"/>
    <w:rsid w:val="00111051"/>
    <w:rsid w:val="001F3DC4"/>
    <w:rsid w:val="002F302E"/>
    <w:rsid w:val="00374F29"/>
    <w:rsid w:val="00406606"/>
    <w:rsid w:val="004B1F4F"/>
    <w:rsid w:val="005577C2"/>
    <w:rsid w:val="00572423"/>
    <w:rsid w:val="00685646"/>
    <w:rsid w:val="00717E94"/>
    <w:rsid w:val="007678BC"/>
    <w:rsid w:val="00780608"/>
    <w:rsid w:val="007C6673"/>
    <w:rsid w:val="00832C9D"/>
    <w:rsid w:val="009404D8"/>
    <w:rsid w:val="009C0A62"/>
    <w:rsid w:val="00A06E83"/>
    <w:rsid w:val="00A56AE4"/>
    <w:rsid w:val="00A665F1"/>
    <w:rsid w:val="00A81A85"/>
    <w:rsid w:val="00AC0FA6"/>
    <w:rsid w:val="00B56058"/>
    <w:rsid w:val="00B95653"/>
    <w:rsid w:val="00BF26E7"/>
    <w:rsid w:val="00CA69ED"/>
    <w:rsid w:val="00D4484B"/>
    <w:rsid w:val="00D54DC5"/>
    <w:rsid w:val="00DD761A"/>
    <w:rsid w:val="00E10720"/>
    <w:rsid w:val="00E35261"/>
    <w:rsid w:val="00E73214"/>
    <w:rsid w:val="00EA6503"/>
    <w:rsid w:val="00F03042"/>
    <w:rsid w:val="00F30754"/>
    <w:rsid w:val="00F56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5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A6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06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6E83"/>
    <w:rPr>
      <w:rFonts w:ascii="Tahoma" w:hAnsi="Tahoma" w:cs="Tahoma"/>
      <w:sz w:val="16"/>
      <w:szCs w:val="16"/>
    </w:rPr>
  </w:style>
  <w:style w:type="paragraph" w:customStyle="1" w:styleId="a6">
    <w:name w:val="а_Текст"/>
    <w:basedOn w:val="a"/>
    <w:qFormat/>
    <w:rsid w:val="00A665F1"/>
    <w:pPr>
      <w:spacing w:before="60" w:after="60" w:line="240" w:lineRule="auto"/>
      <w:ind w:firstLine="567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2">
    <w:name w:val="а_2_Заголовок"/>
    <w:basedOn w:val="a"/>
    <w:next w:val="a6"/>
    <w:qFormat/>
    <w:rsid w:val="00A665F1"/>
    <w:pPr>
      <w:spacing w:before="120" w:after="0" w:line="240" w:lineRule="auto"/>
      <w:ind w:firstLine="567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7">
    <w:name w:val="а_Авторы"/>
    <w:basedOn w:val="a"/>
    <w:next w:val="a"/>
    <w:autoRedefine/>
    <w:qFormat/>
    <w:rsid w:val="00A665F1"/>
    <w:pPr>
      <w:spacing w:before="120" w:after="0" w:line="240" w:lineRule="auto"/>
      <w:jc w:val="right"/>
    </w:pPr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paragraph" w:customStyle="1" w:styleId="a8">
    <w:name w:val="а_Учреждение"/>
    <w:basedOn w:val="a"/>
    <w:next w:val="a"/>
    <w:autoRedefine/>
    <w:qFormat/>
    <w:rsid w:val="00A665F1"/>
    <w:pPr>
      <w:spacing w:after="0" w:line="240" w:lineRule="auto"/>
      <w:jc w:val="right"/>
    </w:pPr>
    <w:rPr>
      <w:rFonts w:ascii="Times New Roman" w:eastAsia="Times New Roman" w:hAnsi="Times New Roman" w:cs="Times New Roman"/>
      <w:i/>
      <w:szCs w:val="24"/>
      <w:lang w:eastAsia="ru-RU"/>
    </w:rPr>
  </w:style>
  <w:style w:type="paragraph" w:customStyle="1" w:styleId="a9">
    <w:name w:val="а_Заголовок"/>
    <w:basedOn w:val="a"/>
    <w:next w:val="a"/>
    <w:qFormat/>
    <w:rsid w:val="00A665F1"/>
    <w:pPr>
      <w:spacing w:before="12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Default">
    <w:name w:val="Default"/>
    <w:rsid w:val="0001322E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01322E"/>
    <w:pPr>
      <w:ind w:left="720"/>
    </w:pPr>
    <w:rPr>
      <w:rFonts w:ascii="Calibri" w:eastAsia="Times New Roman" w:hAnsi="Calibri" w:cs="Calibri"/>
      <w:lang w:eastAsia="ru-RU"/>
    </w:rPr>
  </w:style>
  <w:style w:type="paragraph" w:styleId="ab">
    <w:name w:val="footer"/>
    <w:basedOn w:val="a"/>
    <w:link w:val="ac"/>
    <w:uiPriority w:val="99"/>
    <w:unhideWhenUsed/>
    <w:rsid w:val="0001322E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01322E"/>
    <w:rPr>
      <w:rFonts w:eastAsiaTheme="minorEastAsia"/>
      <w:lang w:eastAsia="ru-RU"/>
    </w:rPr>
  </w:style>
  <w:style w:type="paragraph" w:styleId="ad">
    <w:name w:val="Normal (Web)"/>
    <w:basedOn w:val="a"/>
    <w:uiPriority w:val="99"/>
    <w:rsid w:val="00013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Title"/>
    <w:basedOn w:val="a"/>
    <w:link w:val="af"/>
    <w:qFormat/>
    <w:rsid w:val="0001322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">
    <w:name w:val="Название Знак"/>
    <w:basedOn w:val="a0"/>
    <w:link w:val="ae"/>
    <w:rsid w:val="0001322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f0">
    <w:name w:val="Hyperlink"/>
    <w:basedOn w:val="a0"/>
    <w:uiPriority w:val="99"/>
    <w:unhideWhenUsed/>
    <w:rsid w:val="0001322E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0132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5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A6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06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6E83"/>
    <w:rPr>
      <w:rFonts w:ascii="Tahoma" w:hAnsi="Tahoma" w:cs="Tahoma"/>
      <w:sz w:val="16"/>
      <w:szCs w:val="16"/>
    </w:rPr>
  </w:style>
  <w:style w:type="paragraph" w:customStyle="1" w:styleId="a6">
    <w:name w:val="а_Текст"/>
    <w:basedOn w:val="a"/>
    <w:qFormat/>
    <w:rsid w:val="00A665F1"/>
    <w:pPr>
      <w:spacing w:before="60" w:after="60" w:line="240" w:lineRule="auto"/>
      <w:ind w:firstLine="567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2">
    <w:name w:val="а_2_Заголовок"/>
    <w:basedOn w:val="a"/>
    <w:next w:val="a6"/>
    <w:qFormat/>
    <w:rsid w:val="00A665F1"/>
    <w:pPr>
      <w:spacing w:before="120" w:after="0" w:line="240" w:lineRule="auto"/>
      <w:ind w:firstLine="567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7">
    <w:name w:val="а_Авторы"/>
    <w:basedOn w:val="a"/>
    <w:next w:val="a"/>
    <w:autoRedefine/>
    <w:qFormat/>
    <w:rsid w:val="00A665F1"/>
    <w:pPr>
      <w:spacing w:before="120" w:after="0" w:line="240" w:lineRule="auto"/>
      <w:jc w:val="right"/>
    </w:pPr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paragraph" w:customStyle="1" w:styleId="a8">
    <w:name w:val="а_Учреждение"/>
    <w:basedOn w:val="a"/>
    <w:next w:val="a"/>
    <w:autoRedefine/>
    <w:qFormat/>
    <w:rsid w:val="00A665F1"/>
    <w:pPr>
      <w:spacing w:after="0" w:line="240" w:lineRule="auto"/>
      <w:jc w:val="right"/>
    </w:pPr>
    <w:rPr>
      <w:rFonts w:ascii="Times New Roman" w:eastAsia="Times New Roman" w:hAnsi="Times New Roman" w:cs="Times New Roman"/>
      <w:i/>
      <w:szCs w:val="24"/>
      <w:lang w:eastAsia="ru-RU"/>
    </w:rPr>
  </w:style>
  <w:style w:type="paragraph" w:customStyle="1" w:styleId="a9">
    <w:name w:val="а_Заголовок"/>
    <w:basedOn w:val="a"/>
    <w:next w:val="a"/>
    <w:qFormat/>
    <w:rsid w:val="00A665F1"/>
    <w:pPr>
      <w:spacing w:before="12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Default">
    <w:name w:val="Default"/>
    <w:rsid w:val="0001322E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01322E"/>
    <w:pPr>
      <w:ind w:left="720"/>
    </w:pPr>
    <w:rPr>
      <w:rFonts w:ascii="Calibri" w:eastAsia="Times New Roman" w:hAnsi="Calibri" w:cs="Calibri"/>
      <w:lang w:eastAsia="ru-RU"/>
    </w:rPr>
  </w:style>
  <w:style w:type="paragraph" w:styleId="ab">
    <w:name w:val="footer"/>
    <w:basedOn w:val="a"/>
    <w:link w:val="ac"/>
    <w:uiPriority w:val="99"/>
    <w:unhideWhenUsed/>
    <w:rsid w:val="0001322E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01322E"/>
    <w:rPr>
      <w:rFonts w:eastAsiaTheme="minorEastAsia"/>
      <w:lang w:eastAsia="ru-RU"/>
    </w:rPr>
  </w:style>
  <w:style w:type="paragraph" w:styleId="ad">
    <w:name w:val="Normal (Web)"/>
    <w:basedOn w:val="a"/>
    <w:uiPriority w:val="99"/>
    <w:rsid w:val="00013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Title"/>
    <w:basedOn w:val="a"/>
    <w:link w:val="af"/>
    <w:qFormat/>
    <w:rsid w:val="0001322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">
    <w:name w:val="Название Знак"/>
    <w:basedOn w:val="a0"/>
    <w:link w:val="ae"/>
    <w:rsid w:val="0001322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f0">
    <w:name w:val="Hyperlink"/>
    <w:basedOn w:val="a0"/>
    <w:uiPriority w:val="99"/>
    <w:unhideWhenUsed/>
    <w:rsid w:val="0001322E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0132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52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tiff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2727</Words>
  <Characters>15545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Сольфеджио</dc:creator>
  <cp:lastModifiedBy>uzer</cp:lastModifiedBy>
  <cp:revision>2</cp:revision>
  <dcterms:created xsi:type="dcterms:W3CDTF">2018-09-03T07:16:00Z</dcterms:created>
  <dcterms:modified xsi:type="dcterms:W3CDTF">2018-09-03T07:16:00Z</dcterms:modified>
</cp:coreProperties>
</file>