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DA" w:rsidRDefault="00CE37F2" w:rsidP="00B168DA">
      <w:pPr>
        <w:pStyle w:val="a5"/>
      </w:pPr>
      <w:bookmarkStart w:id="0" w:name="_GoBack"/>
      <w:bookmarkEnd w:id="0"/>
      <w:r w:rsidRPr="00EA31CC">
        <w:t xml:space="preserve">  </w:t>
      </w:r>
      <w:r w:rsidR="00B168DA">
        <w:t>Екатерина Александровна Суханова</w:t>
      </w:r>
      <w:r w:rsidR="00B168DA" w:rsidRPr="00B168DA">
        <w:t xml:space="preserve"> </w:t>
      </w:r>
    </w:p>
    <w:p w:rsidR="00CE37F2" w:rsidRPr="00EA31CC" w:rsidRDefault="00B168DA" w:rsidP="00B168DA">
      <w:pPr>
        <w:pStyle w:val="a6"/>
      </w:pPr>
      <w:r w:rsidRPr="00EA31CC">
        <w:t xml:space="preserve">МКУ </w:t>
      </w:r>
      <w:proofErr w:type="gramStart"/>
      <w:r w:rsidRPr="00EA31CC">
        <w:t>ДО</w:t>
      </w:r>
      <w:proofErr w:type="gramEnd"/>
      <w:r w:rsidRPr="00EA31CC">
        <w:t xml:space="preserve"> </w:t>
      </w:r>
      <w:r>
        <w:t>«</w:t>
      </w:r>
      <w:proofErr w:type="gramStart"/>
      <w:r>
        <w:t>Детская</w:t>
      </w:r>
      <w:proofErr w:type="gramEnd"/>
      <w:r>
        <w:t xml:space="preserve"> школа искусств</w:t>
      </w:r>
      <w:r w:rsidRPr="00EA31CC">
        <w:t xml:space="preserve"> № 2</w:t>
      </w:r>
      <w:r>
        <w:t>» Артемовского городского округа, Приморский край</w:t>
      </w:r>
    </w:p>
    <w:p w:rsidR="00CE37F2" w:rsidRPr="00EA31CC" w:rsidRDefault="00B168DA" w:rsidP="00B168DA">
      <w:pPr>
        <w:pStyle w:val="a7"/>
      </w:pPr>
      <w:r w:rsidRPr="00EA31CC">
        <w:t xml:space="preserve">Конспект открытого урока по предмету «аккомпанемент» </w:t>
      </w:r>
      <w:r>
        <w:t xml:space="preserve">с </w:t>
      </w:r>
      <w:r w:rsidR="00CE37F2" w:rsidRPr="00EA31CC">
        <w:t xml:space="preserve">учащейся 6 класса </w:t>
      </w:r>
      <w:proofErr w:type="spellStart"/>
      <w:r w:rsidR="00CE37F2" w:rsidRPr="00EA31CC">
        <w:t>Стратейчук</w:t>
      </w:r>
      <w:proofErr w:type="spellEnd"/>
      <w:r w:rsidR="00CE37F2" w:rsidRPr="00EA31CC">
        <w:t xml:space="preserve"> Екатериной</w:t>
      </w:r>
    </w:p>
    <w:p w:rsidR="00302DA9" w:rsidRPr="00B168DA" w:rsidRDefault="00097FC1" w:rsidP="00B168DA">
      <w:pPr>
        <w:pStyle w:val="a4"/>
      </w:pPr>
      <w:r w:rsidRPr="00B168DA">
        <w:t xml:space="preserve">Целью обучения детей в нашей детской школе  искусств является подготовка не только будущих исполнителей-профессионалов, но и музыкантов-любителей, которые будут обладать  навыками музыкального творчества, </w:t>
      </w:r>
      <w:r w:rsidR="00AA256C" w:rsidRPr="00B168DA">
        <w:t>а именно, с</w:t>
      </w:r>
      <w:r w:rsidRPr="00B168DA">
        <w:t xml:space="preserve">могут </w:t>
      </w:r>
      <w:r w:rsidR="00AA256C" w:rsidRPr="00B168DA">
        <w:t xml:space="preserve"> не только </w:t>
      </w:r>
      <w:r w:rsidRPr="00B168DA">
        <w:t>самостоятельно разобрать и выучить музыкальное произведение любого жанра,</w:t>
      </w:r>
      <w:r w:rsidR="00AA256C" w:rsidRPr="00B168DA">
        <w:t xml:space="preserve"> но  и свободно владеть инструментом и </w:t>
      </w:r>
      <w:r w:rsidRPr="00B168DA">
        <w:t>аккомпанировать.</w:t>
      </w:r>
      <w:r w:rsidR="00AA256C" w:rsidRPr="00B168DA">
        <w:t xml:space="preserve"> </w:t>
      </w:r>
    </w:p>
    <w:p w:rsidR="00302DA9" w:rsidRPr="00B168DA" w:rsidRDefault="00302DA9" w:rsidP="00B168DA">
      <w:pPr>
        <w:pStyle w:val="a4"/>
      </w:pPr>
      <w:r w:rsidRPr="00B168DA">
        <w:t xml:space="preserve">Что же такое аккомпанемент? В словаре В. Даля аккомпанемент определяется как подголосок, сопровождение, </w:t>
      </w:r>
      <w:proofErr w:type="spellStart"/>
      <w:r w:rsidRPr="00B168DA">
        <w:t>подыгрывание</w:t>
      </w:r>
      <w:proofErr w:type="spellEnd"/>
      <w:r w:rsidRPr="00B168DA">
        <w:t>. В середине XX века слово «аккомпанемент» приобретает более четкую формулировку — это музыкальное сопровождение, дополняющее главную мелодию, служащее гармонической и ритмической опорой солисту (певцу, инструменталисту) и углубляющее художественное содержание произведения.</w:t>
      </w:r>
    </w:p>
    <w:p w:rsidR="00AA256C" w:rsidRPr="00B168DA" w:rsidRDefault="00AA256C" w:rsidP="00B168DA">
      <w:pPr>
        <w:pStyle w:val="a4"/>
      </w:pPr>
      <w:r w:rsidRPr="00B168DA">
        <w:t xml:space="preserve">Не секрет, что встречаются ещё мнения, что если учащийся исполняет сложную программу по специальности, то аккомпанировать, скажем, романс </w:t>
      </w:r>
      <w:proofErr w:type="spellStart"/>
      <w:r w:rsidRPr="00B168DA">
        <w:t>Гурилёва</w:t>
      </w:r>
      <w:proofErr w:type="spellEnd"/>
      <w:r w:rsidRPr="00B168DA">
        <w:t xml:space="preserve"> для него не составит трудности</w:t>
      </w:r>
      <w:r w:rsidR="00302DA9" w:rsidRPr="00B168DA">
        <w:t>. С этим мнением, я в корне не согласна. Весь опыт и практика убеждают: концертмейстерскому мастерству нужно и должно учиться. Ведь в процессе обучения на уроках аккомпанемента</w:t>
      </w:r>
      <w:proofErr w:type="gramStart"/>
      <w:r w:rsidR="00302DA9" w:rsidRPr="00B168DA">
        <w:t xml:space="preserve"> ,</w:t>
      </w:r>
      <w:proofErr w:type="gramEnd"/>
      <w:r w:rsidR="00302DA9" w:rsidRPr="00B168DA">
        <w:t xml:space="preserve"> учащиеся должны приобрести определённые, специфический навыки, отличные от сольного исполнительства, а именно, вот основные из них:</w:t>
      </w:r>
      <w:r w:rsidRPr="00B168DA">
        <w:t xml:space="preserve">. </w:t>
      </w:r>
    </w:p>
    <w:p w:rsidR="00302DA9" w:rsidRPr="00EA31CC" w:rsidRDefault="00302DA9" w:rsidP="00B168DA">
      <w:pPr>
        <w:pStyle w:val="a4"/>
        <w:numPr>
          <w:ilvl w:val="0"/>
          <w:numId w:val="7"/>
        </w:numPr>
      </w:pPr>
      <w:r w:rsidRPr="00EA31CC">
        <w:t>Следить за вокальной строчкой или инструментальной строчкой, видеть и слышать партию солиста, знать её во всех подробностях;</w:t>
      </w:r>
    </w:p>
    <w:p w:rsidR="00302DA9" w:rsidRPr="00EA31CC" w:rsidRDefault="00302DA9" w:rsidP="00B168DA">
      <w:pPr>
        <w:pStyle w:val="a4"/>
        <w:numPr>
          <w:ilvl w:val="0"/>
          <w:numId w:val="7"/>
        </w:numPr>
      </w:pPr>
      <w:r w:rsidRPr="00EA31CC">
        <w:t>Фразировать партию аккомпанемента в соответствии с партией солиста;</w:t>
      </w:r>
    </w:p>
    <w:p w:rsidR="00302DA9" w:rsidRPr="00EA31CC" w:rsidRDefault="00302DA9" w:rsidP="00B168DA">
      <w:pPr>
        <w:pStyle w:val="a4"/>
        <w:numPr>
          <w:ilvl w:val="0"/>
          <w:numId w:val="7"/>
        </w:numPr>
      </w:pPr>
      <w:r w:rsidRPr="00EA31CC">
        <w:t>Соизмерять звучность аккомпанемента со звучанием сольной партии;</w:t>
      </w:r>
    </w:p>
    <w:p w:rsidR="00302DA9" w:rsidRPr="00EA31CC" w:rsidRDefault="00302DA9" w:rsidP="00B168DA">
      <w:pPr>
        <w:pStyle w:val="a4"/>
        <w:numPr>
          <w:ilvl w:val="0"/>
          <w:numId w:val="7"/>
        </w:numPr>
      </w:pPr>
      <w:r w:rsidRPr="00EA31CC">
        <w:t>Слушать и слышать солиста, «дышать» и произносит</w:t>
      </w:r>
      <w:r w:rsidR="002C23C7" w:rsidRPr="00EA31CC">
        <w:t>ь (</w:t>
      </w:r>
      <w:r w:rsidRPr="00EA31CC">
        <w:t>мысленно) его партию вместе с ним;</w:t>
      </w:r>
    </w:p>
    <w:p w:rsidR="00302DA9" w:rsidRPr="00EA31CC" w:rsidRDefault="00302DA9" w:rsidP="00B168DA">
      <w:pPr>
        <w:pStyle w:val="a4"/>
        <w:numPr>
          <w:ilvl w:val="0"/>
          <w:numId w:val="7"/>
        </w:numPr>
      </w:pPr>
      <w:r w:rsidRPr="00EA31CC">
        <w:t>Уметь менять характер звучания фортепианной партии</w:t>
      </w:r>
      <w:r w:rsidR="00836AA1" w:rsidRPr="00EA31CC">
        <w:t xml:space="preserve"> в зависимости от распределения сольных эпизодов и сопровождения.</w:t>
      </w:r>
    </w:p>
    <w:p w:rsidR="00836AA1" w:rsidRPr="00EA31CC" w:rsidRDefault="00836AA1" w:rsidP="00B168DA">
      <w:pPr>
        <w:pStyle w:val="2"/>
      </w:pPr>
      <w:r w:rsidRPr="00EA31CC">
        <w:t>Характеристика учащегося</w:t>
      </w:r>
    </w:p>
    <w:p w:rsidR="00097FC1" w:rsidRPr="00EA31CC" w:rsidRDefault="00836AA1" w:rsidP="00B168DA">
      <w:pPr>
        <w:pStyle w:val="a4"/>
      </w:pPr>
      <w:r w:rsidRPr="00EA31CC">
        <w:t xml:space="preserve">Катя занимается в моём классе шестой год. </w:t>
      </w:r>
      <w:proofErr w:type="gramStart"/>
      <w:r w:rsidRPr="00EA31CC">
        <w:t>Трудолюбива</w:t>
      </w:r>
      <w:proofErr w:type="gramEnd"/>
      <w:r w:rsidRPr="00EA31CC">
        <w:t xml:space="preserve">, исполнительна, настойчива в занятиях.  Она обладает хорошими музыкальными данными: быстро и грамотно разбирает и учит наизусть музыкальный текст, ритмична, имеет крепкий игровой аппарат, технически соответствует старшему классу. </w:t>
      </w:r>
      <w:r w:rsidR="00CE68B1" w:rsidRPr="00EA31CC">
        <w:t>Катя не раз становилась лауреатом Краевого конкурс «Юный виртуоз» и конкурса фортепианных ансамблей. Но  Катя мало эмоциональна  и у неё недостаточно развито образное мышление. Этот недостаток мы с Катей стараемся  постепенно преодоле</w:t>
      </w:r>
      <w:r w:rsidR="002C23C7" w:rsidRPr="00EA31CC">
        <w:t>ва</w:t>
      </w:r>
      <w:r w:rsidR="00CE68B1" w:rsidRPr="00EA31CC">
        <w:t xml:space="preserve">ть. Я рассказываю  больше о содержании музыкальных произведений, </w:t>
      </w:r>
      <w:r w:rsidR="00F94FD1" w:rsidRPr="00EA31CC">
        <w:t xml:space="preserve"> слушаем музыку, </w:t>
      </w:r>
      <w:r w:rsidR="00CE68B1" w:rsidRPr="00EA31CC">
        <w:t>обращаемся к поэзии и репродукциям художников.</w:t>
      </w:r>
    </w:p>
    <w:p w:rsidR="00302DA9" w:rsidRPr="00EA31CC" w:rsidRDefault="00F94FD1" w:rsidP="00B168DA">
      <w:pPr>
        <w:pStyle w:val="2"/>
      </w:pPr>
      <w:r w:rsidRPr="00EA31CC">
        <w:t>Тема открытого урока</w:t>
      </w:r>
    </w:p>
    <w:p w:rsidR="00F94FD1" w:rsidRPr="00EA31CC" w:rsidRDefault="00F94FD1" w:rsidP="00B168DA">
      <w:pPr>
        <w:pStyle w:val="a4"/>
      </w:pPr>
      <w:r w:rsidRPr="00EA31CC">
        <w:t xml:space="preserve">Работа над основными задачами по предмету аккомпанемент в романсах: </w:t>
      </w:r>
      <w:r w:rsidR="002C23C7" w:rsidRPr="00EA31CC">
        <w:t xml:space="preserve">Н. Римский - Корсаков,  сл. А. Пушкина  «На холмах Грузии»,  </w:t>
      </w:r>
      <w:r w:rsidRPr="00EA31CC">
        <w:t>Р. Шуман</w:t>
      </w:r>
      <w:proofErr w:type="gramStart"/>
      <w:r w:rsidRPr="00EA31CC">
        <w:t xml:space="preserve"> ,</w:t>
      </w:r>
      <w:proofErr w:type="gramEnd"/>
      <w:r w:rsidRPr="00EA31CC">
        <w:t xml:space="preserve"> сл. Г. Гейне «Я не сержусь»,    </w:t>
      </w:r>
      <w:r w:rsidR="002C23C7" w:rsidRPr="00EA31CC">
        <w:t xml:space="preserve"> Ф. Шопен «Желание»</w:t>
      </w:r>
    </w:p>
    <w:p w:rsidR="00097FC1" w:rsidRPr="00EA31CC" w:rsidRDefault="00F94FD1" w:rsidP="00B168DA">
      <w:pPr>
        <w:pStyle w:val="2"/>
      </w:pPr>
      <w:r w:rsidRPr="00EA31CC">
        <w:t>Цель урока</w:t>
      </w:r>
    </w:p>
    <w:p w:rsidR="00233268" w:rsidRPr="00EA31CC" w:rsidRDefault="00233268" w:rsidP="00B168DA">
      <w:pPr>
        <w:pStyle w:val="a4"/>
      </w:pPr>
      <w:r w:rsidRPr="00EA31CC">
        <w:t>Развитие  практических навыков аккомпанирования  вокалисту</w:t>
      </w:r>
    </w:p>
    <w:p w:rsidR="00233268" w:rsidRPr="00EA31CC" w:rsidRDefault="00233268" w:rsidP="00B168DA">
      <w:pPr>
        <w:pStyle w:val="2"/>
      </w:pPr>
      <w:r w:rsidRPr="00EA31CC">
        <w:t>Задачи урока</w:t>
      </w:r>
    </w:p>
    <w:p w:rsidR="00233268" w:rsidRPr="00EA31CC" w:rsidRDefault="00233268" w:rsidP="00B168DA">
      <w:pPr>
        <w:pStyle w:val="a4"/>
      </w:pPr>
      <w:r w:rsidRPr="00EA31CC">
        <w:t>-выявить  особенности  вокальной  партии;</w:t>
      </w:r>
    </w:p>
    <w:p w:rsidR="00233268" w:rsidRPr="00EA31CC" w:rsidRDefault="00233268" w:rsidP="00B168DA">
      <w:pPr>
        <w:pStyle w:val="a4"/>
      </w:pPr>
      <w:r w:rsidRPr="00EA31CC">
        <w:t>- проанализировать  форму и  фактуру  фортепианного  сопровождения  романса;</w:t>
      </w:r>
    </w:p>
    <w:p w:rsidR="00233268" w:rsidRPr="00EA31CC" w:rsidRDefault="00233268" w:rsidP="00B168DA">
      <w:pPr>
        <w:pStyle w:val="a4"/>
      </w:pPr>
      <w:r w:rsidRPr="00EA31CC">
        <w:t xml:space="preserve"> - выстроить  баланс  между  партиями  аккомпанемента и солиста</w:t>
      </w:r>
      <w:proofErr w:type="gramStart"/>
      <w:r w:rsidRPr="00EA31CC">
        <w:t xml:space="preserve"> ;</w:t>
      </w:r>
      <w:proofErr w:type="gramEnd"/>
    </w:p>
    <w:p w:rsidR="00B531F3" w:rsidRPr="00EA31CC" w:rsidRDefault="00233268" w:rsidP="00B168DA">
      <w:pPr>
        <w:pStyle w:val="a4"/>
      </w:pPr>
      <w:r w:rsidRPr="00EA31CC">
        <w:t xml:space="preserve"> - создать с солистом единый художественный  образ музыкального  произведения.</w:t>
      </w:r>
    </w:p>
    <w:p w:rsidR="00097FC1" w:rsidRPr="00EA31CC" w:rsidRDefault="000D0BF3" w:rsidP="00B168DA">
      <w:pPr>
        <w:pStyle w:val="2"/>
      </w:pPr>
      <w:r w:rsidRPr="00EA31CC">
        <w:t>Ход урока</w:t>
      </w:r>
    </w:p>
    <w:p w:rsidR="00F54C1D" w:rsidRPr="00EA31CC" w:rsidRDefault="00B544FD" w:rsidP="00EA31C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1CC">
        <w:rPr>
          <w:rFonts w:ascii="Times New Roman" w:hAnsi="Times New Roman" w:cs="Times New Roman"/>
          <w:sz w:val="24"/>
          <w:szCs w:val="24"/>
        </w:rPr>
        <w:lastRenderedPageBreak/>
        <w:t>Начинается урок с проверки домашнего задания, а именно нужно было разобрать акко</w:t>
      </w:r>
      <w:r w:rsidR="00032EF1" w:rsidRPr="00EA31CC">
        <w:rPr>
          <w:rFonts w:ascii="Times New Roman" w:hAnsi="Times New Roman" w:cs="Times New Roman"/>
          <w:sz w:val="24"/>
          <w:szCs w:val="24"/>
        </w:rPr>
        <w:t xml:space="preserve">мпанемент к романсу Николая </w:t>
      </w:r>
      <w:r w:rsidR="002C23C7" w:rsidRPr="00EA31CC">
        <w:rPr>
          <w:rFonts w:ascii="Times New Roman" w:hAnsi="Times New Roman" w:cs="Times New Roman"/>
          <w:sz w:val="24"/>
          <w:szCs w:val="24"/>
        </w:rPr>
        <w:t xml:space="preserve"> Римского-</w:t>
      </w:r>
      <w:proofErr w:type="spellStart"/>
      <w:r w:rsidR="002C23C7" w:rsidRPr="00EA31CC">
        <w:rPr>
          <w:rFonts w:ascii="Times New Roman" w:hAnsi="Times New Roman" w:cs="Times New Roman"/>
          <w:sz w:val="24"/>
          <w:szCs w:val="24"/>
        </w:rPr>
        <w:t>Корсаког</w:t>
      </w:r>
      <w:r w:rsidRPr="00EA31C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32EF1" w:rsidRPr="00EA31CC">
        <w:rPr>
          <w:rFonts w:ascii="Times New Roman" w:hAnsi="Times New Roman" w:cs="Times New Roman"/>
          <w:sz w:val="24"/>
          <w:szCs w:val="24"/>
        </w:rPr>
        <w:t>, на слова Александра Пушкина</w:t>
      </w:r>
      <w:proofErr w:type="gramStart"/>
      <w:r w:rsidR="00032EF1" w:rsidRPr="00EA31CC">
        <w:rPr>
          <w:rFonts w:ascii="Times New Roman" w:hAnsi="Times New Roman" w:cs="Times New Roman"/>
          <w:sz w:val="24"/>
          <w:szCs w:val="24"/>
        </w:rPr>
        <w:t xml:space="preserve"> </w:t>
      </w:r>
      <w:r w:rsidRPr="00EA31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A31CC">
        <w:rPr>
          <w:rFonts w:ascii="Times New Roman" w:hAnsi="Times New Roman" w:cs="Times New Roman"/>
          <w:sz w:val="24"/>
          <w:szCs w:val="24"/>
        </w:rPr>
        <w:t xml:space="preserve"> «На холмах Грузии»</w:t>
      </w:r>
      <w:r w:rsidR="005D1D93" w:rsidRPr="00EA31CC">
        <w:rPr>
          <w:rFonts w:ascii="Times New Roman" w:hAnsi="Times New Roman" w:cs="Times New Roman"/>
          <w:sz w:val="24"/>
          <w:szCs w:val="24"/>
        </w:rPr>
        <w:t xml:space="preserve">. </w:t>
      </w:r>
      <w:r w:rsidR="00F54C1D" w:rsidRPr="00EA31CC">
        <w:rPr>
          <w:rFonts w:ascii="Times New Roman" w:hAnsi="Times New Roman" w:cs="Times New Roman"/>
          <w:sz w:val="24"/>
          <w:szCs w:val="24"/>
        </w:rPr>
        <w:t xml:space="preserve">Занимаясь тщательным разбором романса на первом же уроке, я ставлю перед собой </w:t>
      </w:r>
      <w:r w:rsidR="0048492E" w:rsidRPr="00EA31CC">
        <w:rPr>
          <w:rFonts w:ascii="Times New Roman" w:hAnsi="Times New Roman" w:cs="Times New Roman"/>
          <w:sz w:val="24"/>
          <w:szCs w:val="24"/>
        </w:rPr>
        <w:t>г</w:t>
      </w:r>
      <w:r w:rsidR="00F54C1D" w:rsidRPr="00EA31CC">
        <w:rPr>
          <w:rFonts w:ascii="Times New Roman" w:hAnsi="Times New Roman" w:cs="Times New Roman"/>
          <w:sz w:val="24"/>
          <w:szCs w:val="24"/>
        </w:rPr>
        <w:t>лавную цель: научить ученика грамотно самостоятельно работать над вокальным произведением.</w:t>
      </w:r>
    </w:p>
    <w:p w:rsidR="00B544FD" w:rsidRPr="00EA31CC" w:rsidRDefault="005D1D93" w:rsidP="00EA31C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1CC">
        <w:rPr>
          <w:rFonts w:ascii="Times New Roman" w:hAnsi="Times New Roman" w:cs="Times New Roman"/>
          <w:sz w:val="24"/>
          <w:szCs w:val="24"/>
        </w:rPr>
        <w:t xml:space="preserve">Ученик играет. Затем я играю аккомпанемент  и объясняю, как это нужно исполнять. Ученик не просто сидит и слушает, он играет </w:t>
      </w:r>
      <w:r w:rsidR="00BA6AF3" w:rsidRPr="00EA31CC">
        <w:rPr>
          <w:rFonts w:ascii="Times New Roman" w:hAnsi="Times New Roman" w:cs="Times New Roman"/>
          <w:sz w:val="24"/>
          <w:szCs w:val="24"/>
        </w:rPr>
        <w:t xml:space="preserve"> и поёт </w:t>
      </w:r>
      <w:r w:rsidRPr="00EA31CC">
        <w:rPr>
          <w:rFonts w:ascii="Times New Roman" w:hAnsi="Times New Roman" w:cs="Times New Roman"/>
          <w:sz w:val="24"/>
          <w:szCs w:val="24"/>
        </w:rPr>
        <w:t xml:space="preserve"> вокальную строчку</w:t>
      </w:r>
      <w:r w:rsidR="00B308D0" w:rsidRPr="00EA31CC">
        <w:rPr>
          <w:rFonts w:ascii="Times New Roman" w:hAnsi="Times New Roman" w:cs="Times New Roman"/>
          <w:sz w:val="24"/>
          <w:szCs w:val="24"/>
        </w:rPr>
        <w:t xml:space="preserve">, обращая  внимание на ритм, фразировку и смысловые точки. </w:t>
      </w:r>
    </w:p>
    <w:p w:rsidR="00B544FD" w:rsidRPr="00EA31CC" w:rsidRDefault="0048492E" w:rsidP="00B168DA">
      <w:pPr>
        <w:pStyle w:val="a4"/>
      </w:pPr>
      <w:r w:rsidRPr="00EA31CC">
        <w:t>Я объясняю, что</w:t>
      </w:r>
      <w:r w:rsidR="005D1D93" w:rsidRPr="00EA31CC">
        <w:t xml:space="preserve"> </w:t>
      </w:r>
      <w:r w:rsidRPr="00EA31CC">
        <w:t>п</w:t>
      </w:r>
      <w:r w:rsidR="00B544FD" w:rsidRPr="00EA31CC">
        <w:t xml:space="preserve">ервый минорный аккорд </w:t>
      </w:r>
      <w:r w:rsidR="005D1D93" w:rsidRPr="00EA31CC">
        <w:t xml:space="preserve">непосредственно вводит нас </w:t>
      </w:r>
      <w:r w:rsidR="00B544FD" w:rsidRPr="00EA31CC">
        <w:t xml:space="preserve"> в атмосферу устойчивости, определенности и душевной яснос</w:t>
      </w:r>
      <w:r w:rsidR="005D1D93" w:rsidRPr="00EA31CC">
        <w:t>ти героя. Аккорд этот монолитен, исполняется на форте и на одной педали.</w:t>
      </w:r>
      <w:r w:rsidRPr="00EA31CC">
        <w:t xml:space="preserve"> Он ка будто </w:t>
      </w:r>
      <w:r w:rsidR="00B544FD" w:rsidRPr="00EA31CC">
        <w:t xml:space="preserve">заключает какое-то важное переживание героя. </w:t>
      </w:r>
    </w:p>
    <w:p w:rsidR="00B544FD" w:rsidRPr="00EA31CC" w:rsidRDefault="00B544FD" w:rsidP="00B168DA">
      <w:pPr>
        <w:pStyle w:val="a4"/>
      </w:pPr>
      <w:r w:rsidRPr="00EA31CC">
        <w:t>Вслед за аккордом в той же тональности</w:t>
      </w:r>
      <w:r w:rsidR="005D1D93" w:rsidRPr="00EA31CC">
        <w:t xml:space="preserve">, </w:t>
      </w:r>
      <w:r w:rsidR="005D1D93" w:rsidRPr="00EA31CC">
        <w:rPr>
          <w:lang w:val="en-US"/>
        </w:rPr>
        <w:t>cis</w:t>
      </w:r>
      <w:r w:rsidR="005D1D93" w:rsidRPr="00EA31CC">
        <w:t xml:space="preserve"> </w:t>
      </w:r>
      <w:r w:rsidR="005D1D93" w:rsidRPr="00EA31CC">
        <w:rPr>
          <w:lang w:val="en-US"/>
        </w:rPr>
        <w:t>moll</w:t>
      </w:r>
      <w:r w:rsidR="005D1D93" w:rsidRPr="00EA31CC">
        <w:t xml:space="preserve">, </w:t>
      </w:r>
      <w:r w:rsidRPr="00EA31CC">
        <w:t xml:space="preserve"> возникают речитативные отрывки, рисующие горную природу Грузии: «На хо</w:t>
      </w:r>
      <w:r w:rsidR="005D1D93" w:rsidRPr="00EA31CC">
        <w:t xml:space="preserve">лмах Грузии лежит ночная мгла». На слова </w:t>
      </w:r>
      <w:r w:rsidRPr="00EA31CC">
        <w:t xml:space="preserve">«Шумит </w:t>
      </w:r>
      <w:proofErr w:type="spellStart"/>
      <w:r w:rsidR="005D1D93" w:rsidRPr="00EA31CC">
        <w:t>Арагва</w:t>
      </w:r>
      <w:proofErr w:type="spellEnd"/>
      <w:r w:rsidR="005D1D93" w:rsidRPr="00EA31CC">
        <w:t xml:space="preserve"> предо мною», в 5 такте в партии левой руки звучит линия триольных шестнадцатых нот</w:t>
      </w:r>
      <w:proofErr w:type="gramStart"/>
      <w:r w:rsidR="00BA6AF3" w:rsidRPr="00EA31CC">
        <w:t xml:space="preserve"> ,</w:t>
      </w:r>
      <w:proofErr w:type="gramEnd"/>
      <w:r w:rsidR="00BA6AF3" w:rsidRPr="00EA31CC">
        <w:t xml:space="preserve"> которые  имитируют   усиливающийся</w:t>
      </w:r>
      <w:r w:rsidRPr="00EA31CC">
        <w:t xml:space="preserve"> шум реки.</w:t>
      </w:r>
      <w:r w:rsidR="00BA6AF3" w:rsidRPr="00EA31CC">
        <w:t xml:space="preserve"> Эпизод неудобный, я предлагаю проучить партию левой руки гармон</w:t>
      </w:r>
      <w:r w:rsidR="0048492E" w:rsidRPr="00EA31CC">
        <w:t xml:space="preserve">ически, интервалами, для </w:t>
      </w:r>
      <w:r w:rsidR="00BA6AF3" w:rsidRPr="00EA31CC">
        <w:t xml:space="preserve"> ритми</w:t>
      </w:r>
      <w:r w:rsidR="0048492E" w:rsidRPr="00EA31CC">
        <w:t>ческой устойчивости – посчитать, для ясной артикуляци</w:t>
      </w:r>
      <w:proofErr w:type="gramStart"/>
      <w:r w:rsidR="0048492E" w:rsidRPr="00EA31CC">
        <w:t>и-</w:t>
      </w:r>
      <w:proofErr w:type="gramEnd"/>
      <w:r w:rsidR="0048492E" w:rsidRPr="00EA31CC">
        <w:t xml:space="preserve"> проучить разными штрихами, а именно стаккато и нон легато.</w:t>
      </w:r>
    </w:p>
    <w:p w:rsidR="00475A61" w:rsidRPr="00EA31CC" w:rsidRDefault="00BA6AF3" w:rsidP="00B168DA">
      <w:pPr>
        <w:pStyle w:val="a4"/>
      </w:pPr>
      <w:r w:rsidRPr="00EA31CC">
        <w:t>После минорного аккорда, звучит задумчивая вокальная кантилена, сопровождаемая и скреплённая мягкими синкопами. Здесь я столкнулась с тем, что ученица</w:t>
      </w:r>
      <w:r w:rsidR="0048492E" w:rsidRPr="00EA31CC">
        <w:t xml:space="preserve">, играя партию вокалиста, </w:t>
      </w:r>
      <w:r w:rsidRPr="00EA31CC">
        <w:t xml:space="preserve"> совсем </w:t>
      </w:r>
      <w:proofErr w:type="gramStart"/>
      <w:r w:rsidRPr="00EA31CC">
        <w:t>не обращает внимание</w:t>
      </w:r>
      <w:proofErr w:type="gramEnd"/>
      <w:r w:rsidRPr="00EA31CC">
        <w:t xml:space="preserve"> на паузы в вокальной строчке</w:t>
      </w:r>
      <w:r w:rsidR="00407E90" w:rsidRPr="00EA31CC">
        <w:t>. Я предлагаю Кате сыграть этот непростой эпизод со счётом. Кроме того, в партии аккомпанемента</w:t>
      </w:r>
      <w:r w:rsidR="00475A61" w:rsidRPr="00EA31CC">
        <w:t xml:space="preserve">, </w:t>
      </w:r>
      <w:r w:rsidR="00407E90" w:rsidRPr="00EA31CC">
        <w:t xml:space="preserve"> </w:t>
      </w:r>
      <w:proofErr w:type="gramStart"/>
      <w:r w:rsidR="00407E90" w:rsidRPr="00EA31CC">
        <w:t>неудобная</w:t>
      </w:r>
      <w:proofErr w:type="gramEnd"/>
      <w:r w:rsidR="00407E90" w:rsidRPr="00EA31CC">
        <w:t xml:space="preserve"> для исполнения наслоение, а именно</w:t>
      </w:r>
      <w:r w:rsidR="00475A61" w:rsidRPr="00EA31CC">
        <w:t xml:space="preserve">, </w:t>
      </w:r>
      <w:r w:rsidR="00407E90" w:rsidRPr="00EA31CC">
        <w:t xml:space="preserve"> в правой руке </w:t>
      </w:r>
      <w:r w:rsidR="00475A61" w:rsidRPr="00EA31CC">
        <w:t>аккорды, а в левой – синкопы, нужно проучить отдельно линию аккордов и линию синкоп.</w:t>
      </w:r>
    </w:p>
    <w:p w:rsidR="00407E90" w:rsidRPr="00EA31CC" w:rsidRDefault="00475A61" w:rsidP="00B168DA">
      <w:pPr>
        <w:pStyle w:val="a4"/>
      </w:pPr>
      <w:r w:rsidRPr="00EA31CC">
        <w:t>О</w:t>
      </w:r>
      <w:r w:rsidR="00407E90" w:rsidRPr="00EA31CC">
        <w:t>бращаю внимание ученика, что м</w:t>
      </w:r>
      <w:r w:rsidR="00B544FD" w:rsidRPr="00EA31CC">
        <w:t xml:space="preserve">узыка эта предельно спокойна, светла и окутана грустью. Она выражает печаль, застывшую в глубоких пластах души задумавшегося героя. Темп и ритм музыки ровны, </w:t>
      </w:r>
      <w:proofErr w:type="spellStart"/>
      <w:r w:rsidR="00B544FD" w:rsidRPr="00EA31CC">
        <w:t>метричны</w:t>
      </w:r>
      <w:proofErr w:type="spellEnd"/>
      <w:r w:rsidR="00B544FD" w:rsidRPr="00EA31CC">
        <w:t xml:space="preserve">. Эта синкопированная </w:t>
      </w:r>
      <w:proofErr w:type="spellStart"/>
      <w:r w:rsidR="00B544FD" w:rsidRPr="00EA31CC">
        <w:t>метричность</w:t>
      </w:r>
      <w:proofErr w:type="spellEnd"/>
      <w:r w:rsidR="00B544FD" w:rsidRPr="00EA31CC">
        <w:t xml:space="preserve"> характеризует постоянство и неизменяемость душевной печали героя — печали разлуки с</w:t>
      </w:r>
      <w:r w:rsidR="00EA31CC">
        <w:t xml:space="preserve"> </w:t>
      </w:r>
      <w:r w:rsidR="00B544FD" w:rsidRPr="00EA31CC">
        <w:t>любимой. Разлука эта, быть может, длител</w:t>
      </w:r>
      <w:r w:rsidR="00407E90" w:rsidRPr="00EA31CC">
        <w:t>ьна. Любовь героя — многолетняя: «Мне грустно и легко: печаль моя светла, п</w:t>
      </w:r>
      <w:r w:rsidR="00B544FD" w:rsidRPr="00EA31CC">
        <w:t>ечаль моя полна тобою…</w:t>
      </w:r>
      <w:r w:rsidR="00407E90" w:rsidRPr="00EA31CC">
        <w:t>»</w:t>
      </w:r>
    </w:p>
    <w:p w:rsidR="00407E90" w:rsidRPr="00EA31CC" w:rsidRDefault="00B544FD" w:rsidP="00B168DA">
      <w:pPr>
        <w:pStyle w:val="a4"/>
      </w:pPr>
      <w:r w:rsidRPr="00EA31CC">
        <w:t xml:space="preserve"> Но завершение этого периода нарушается неожиданным взлетом любовных чувств</w:t>
      </w:r>
      <w:r w:rsidR="00407E90" w:rsidRPr="00EA31CC">
        <w:t xml:space="preserve"> героя, переполнивших его душу: «</w:t>
      </w:r>
      <w:r w:rsidRPr="00EA31CC">
        <w:t>Тобой, одной тобой…</w:t>
      </w:r>
      <w:r w:rsidR="00407E90" w:rsidRPr="00EA31CC">
        <w:t>»</w:t>
      </w:r>
      <w:r w:rsidRPr="00EA31CC">
        <w:t xml:space="preserve">Слова эти, разорванные паузой, звучат громко и страстно, нарушая спокойствие предыдущей кантилены. Они заканчивают своим неожиданным взлетом первую часть романса. </w:t>
      </w:r>
    </w:p>
    <w:p w:rsidR="00B544FD" w:rsidRPr="00EA31CC" w:rsidRDefault="00B544FD" w:rsidP="00B168DA">
      <w:pPr>
        <w:pStyle w:val="a4"/>
      </w:pPr>
      <w:r w:rsidRPr="00EA31CC">
        <w:t>Музыка второй части романса</w:t>
      </w:r>
      <w:r w:rsidR="00475A61" w:rsidRPr="00EA31CC">
        <w:t xml:space="preserve">, в чуть более медленном темпе, </w:t>
      </w:r>
      <w:r w:rsidRPr="00EA31CC">
        <w:t xml:space="preserve"> возникает по контрасту с предыдущим страстным взрывом чувств героя. Душа его как бы освободилась от волнения, внезапно переполнившего его душу. Он снова спокоен и светло грустен. </w:t>
      </w:r>
      <w:r w:rsidR="00475A61" w:rsidRPr="00EA31CC">
        <w:t xml:space="preserve">Я замечаю, что во второй части романса, </w:t>
      </w:r>
      <w:r w:rsidR="002C23C7" w:rsidRPr="00EA31CC">
        <w:t xml:space="preserve">есть </w:t>
      </w:r>
      <w:r w:rsidR="00475A61" w:rsidRPr="00EA31CC">
        <w:t>очень неудобный эпизод  в партии аккомпанемента, а именно,  на слова «…и сердце вновь горит и бьётся от того… у фортепиано линия аккордов в ускоряющемся темпе. Предлагаю проучить способом «с колен» Это значит так, руки ученика на коленях, глазами он находит нужный аккорд и затем, стремительно хватает его пальцами очень коротко, стаккато</w:t>
      </w:r>
      <w:r w:rsidR="007E1D68" w:rsidRPr="00EA31CC">
        <w:t xml:space="preserve">, «как бы щипком», затем </w:t>
      </w:r>
      <w:r w:rsidR="00475A61" w:rsidRPr="00EA31CC">
        <w:t xml:space="preserve"> руки опять на коленях и так с другим аккордом.</w:t>
      </w:r>
    </w:p>
    <w:p w:rsidR="00B544FD" w:rsidRPr="00EA31CC" w:rsidRDefault="00475A61" w:rsidP="00B168DA">
      <w:pPr>
        <w:pStyle w:val="a4"/>
      </w:pPr>
      <w:r w:rsidRPr="00EA31CC">
        <w:t>Таким образом, прошло знакомство с новым романсом</w:t>
      </w:r>
      <w:r w:rsidR="00B308D0" w:rsidRPr="00EA31CC">
        <w:t>.</w:t>
      </w:r>
    </w:p>
    <w:p w:rsidR="00D86AA3" w:rsidRPr="00EA31CC" w:rsidRDefault="00B308D0" w:rsidP="00EA31C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1CC">
        <w:rPr>
          <w:rFonts w:ascii="Times New Roman" w:hAnsi="Times New Roman" w:cs="Times New Roman"/>
          <w:sz w:val="24"/>
          <w:szCs w:val="24"/>
        </w:rPr>
        <w:t>Далее я предлагаю вокалисту и Кате ис</w:t>
      </w:r>
      <w:r w:rsidR="00032EF1" w:rsidRPr="00EA31CC">
        <w:rPr>
          <w:rFonts w:ascii="Times New Roman" w:hAnsi="Times New Roman" w:cs="Times New Roman"/>
          <w:sz w:val="24"/>
          <w:szCs w:val="24"/>
        </w:rPr>
        <w:t xml:space="preserve">полнить уже проученный романс Роберта  Шумана, на слова Генриха </w:t>
      </w:r>
      <w:r w:rsidRPr="00EA31CC">
        <w:rPr>
          <w:rFonts w:ascii="Times New Roman" w:hAnsi="Times New Roman" w:cs="Times New Roman"/>
          <w:sz w:val="24"/>
          <w:szCs w:val="24"/>
        </w:rPr>
        <w:t xml:space="preserve"> Гёте «Я не сержусь»</w:t>
      </w:r>
    </w:p>
    <w:p w:rsidR="00C83044" w:rsidRPr="00EA31CC" w:rsidRDefault="002E0672" w:rsidP="00B168DA">
      <w:pPr>
        <w:pStyle w:val="a4"/>
      </w:pPr>
      <w:r w:rsidRPr="00EA31CC">
        <w:t>Перед проигрыванием рассказываю о том, что этот романс является частью самого знаменитого вокального цикло Р. Шумана «Любовь поэта»</w:t>
      </w:r>
      <w:r w:rsidR="00C83044" w:rsidRPr="00EA31CC">
        <w:t xml:space="preserve">. </w:t>
      </w:r>
      <w:r w:rsidR="00D86AA3" w:rsidRPr="00EA31CC">
        <w:t xml:space="preserve"> 1840-й — один из наиболее счастливых</w:t>
      </w:r>
      <w:r w:rsidR="00435D57" w:rsidRPr="00EA31CC">
        <w:t xml:space="preserve"> лет </w:t>
      </w:r>
      <w:r w:rsidR="00D86AA3" w:rsidRPr="00EA31CC">
        <w:t xml:space="preserve"> в жизни композитора. После многолетней изнурительной борьбы он наконец соединился с Кларой Вик, которая была единственной большой любовью Шумана</w:t>
      </w:r>
      <w:r w:rsidR="00C83044" w:rsidRPr="00EA31CC">
        <w:t xml:space="preserve">. </w:t>
      </w:r>
      <w:r w:rsidR="00D86AA3" w:rsidRPr="00EA31CC">
        <w:t xml:space="preserve">1840 год открыл Шумана как вокального композитора — до того вокальные жанры мало занимали его. </w:t>
      </w:r>
    </w:p>
    <w:p w:rsidR="00D86AA3" w:rsidRPr="00EA31CC" w:rsidRDefault="00D86AA3" w:rsidP="00B168DA">
      <w:pPr>
        <w:pStyle w:val="a4"/>
      </w:pPr>
      <w:r w:rsidRPr="00EA31CC">
        <w:t>В «год песен» композитор нашел и своих поэтов, среди которых главное место занял столь близкий ему п</w:t>
      </w:r>
      <w:r w:rsidR="00435D57" w:rsidRPr="00EA31CC">
        <w:t xml:space="preserve">о духу Генрих Гейне. </w:t>
      </w:r>
      <w:r w:rsidRPr="00EA31CC">
        <w:t xml:space="preserve"> На его текс</w:t>
      </w:r>
      <w:r w:rsidR="00C83044" w:rsidRPr="00EA31CC">
        <w:t xml:space="preserve">ты композитор сочинил 4 цикла. </w:t>
      </w:r>
      <w:r w:rsidRPr="00EA31CC">
        <w:t xml:space="preserve"> И это не удивительно: Шуман всегда очень внимательно относился к слову, а Гейне был самым выдающимся из немецких поэтов-романтиков</w:t>
      </w:r>
    </w:p>
    <w:p w:rsidR="00C83044" w:rsidRPr="00EA31CC" w:rsidRDefault="00D86AA3" w:rsidP="00B168DA">
      <w:pPr>
        <w:pStyle w:val="a4"/>
      </w:pPr>
      <w:r w:rsidRPr="00EA31CC">
        <w:t>Шуман посвятил</w:t>
      </w:r>
      <w:r w:rsidR="00435D57" w:rsidRPr="00EA31CC">
        <w:t xml:space="preserve"> цикл </w:t>
      </w:r>
      <w:r w:rsidRPr="00EA31CC">
        <w:t xml:space="preserve"> «Любовь поэта» </w:t>
      </w:r>
      <w:proofErr w:type="spellStart"/>
      <w:r w:rsidRPr="00EA31CC">
        <w:t>Вильгельмине</w:t>
      </w:r>
      <w:proofErr w:type="spellEnd"/>
      <w:r w:rsidRPr="00EA31CC">
        <w:t xml:space="preserve"> </w:t>
      </w:r>
      <w:proofErr w:type="spellStart"/>
      <w:r w:rsidRPr="00EA31CC">
        <w:t>Шрёдер-Девриент</w:t>
      </w:r>
      <w:proofErr w:type="spellEnd"/>
      <w:r w:rsidRPr="00EA31CC">
        <w:t xml:space="preserve"> — выдающейся немецкой певице-актрисе первой половины XIX века, </w:t>
      </w:r>
    </w:p>
    <w:p w:rsidR="00D86AA3" w:rsidRPr="00EA31CC" w:rsidRDefault="00435D57" w:rsidP="00B168DA">
      <w:pPr>
        <w:pStyle w:val="a4"/>
      </w:pPr>
      <w:r w:rsidRPr="00EA31CC">
        <w:t xml:space="preserve">В этом цикле  сконцентрированы характерные </w:t>
      </w:r>
      <w:r w:rsidR="00D86AA3" w:rsidRPr="00EA31CC">
        <w:t xml:space="preserve"> черты вокального стиля Шумана: исключительное внимание к поэтическому слову, стремление передать мелодику стиха, тонкость психологических пере</w:t>
      </w:r>
      <w:r w:rsidRPr="00EA31CC">
        <w:t xml:space="preserve">живаний. </w:t>
      </w:r>
      <w:r w:rsidR="00D86AA3" w:rsidRPr="00EA31CC">
        <w:t>Этому способствуют новые выразительные средства: не песенная, а декламационная мелодика, непрерывно развивающаяся свободная форма, почти без повторов и изобразительных деталей, изысканность гармонии.</w:t>
      </w:r>
    </w:p>
    <w:p w:rsidR="00435D57" w:rsidRPr="00EA31CC" w:rsidRDefault="00435D57" w:rsidP="00B168DA">
      <w:pPr>
        <w:pStyle w:val="a4"/>
      </w:pPr>
      <w:r w:rsidRPr="00EA31CC">
        <w:t xml:space="preserve">Романс «Я не сержусь» - это седьмой романс цикла, драматический перелом, цикла. Удивителен выбор для воплощения чувства скорби – тональность </w:t>
      </w:r>
      <w:proofErr w:type="gramStart"/>
      <w:r w:rsidRPr="00EA31CC">
        <w:t>до</w:t>
      </w:r>
      <w:proofErr w:type="gramEnd"/>
      <w:r w:rsidRPr="00EA31CC">
        <w:t xml:space="preserve"> мажор, лишь осложнённой хроматизмами и диссонансами, длительное нарастание и мощная кульминация в верхнем регистре.</w:t>
      </w:r>
    </w:p>
    <w:p w:rsidR="00B544FD" w:rsidRPr="00EA31CC" w:rsidRDefault="0048492E" w:rsidP="00B168DA">
      <w:pPr>
        <w:pStyle w:val="a4"/>
      </w:pPr>
      <w:r w:rsidRPr="00EA31CC">
        <w:t>Катя исполняет романс с вокалистом. Я замечаю, что аккомпанемент звучит слишком громко, тяжело и совсем заглушает певца. Затем объясняю ученику, что ф</w:t>
      </w:r>
      <w:r w:rsidR="00B308D0" w:rsidRPr="00EA31CC">
        <w:t>актура фортепианного сопровождения, а именно линия аккордов восьмыми нотами,  провоцирует  играть шумно, порой  барабаня по клавишам</w:t>
      </w:r>
      <w:r w:rsidR="00B22632" w:rsidRPr="00EA31CC">
        <w:t xml:space="preserve">. </w:t>
      </w:r>
      <w:r w:rsidR="001354DB" w:rsidRPr="00EA31CC">
        <w:t xml:space="preserve"> </w:t>
      </w:r>
      <w:r w:rsidR="00B22632" w:rsidRPr="00EA31CC">
        <w:t xml:space="preserve"> Я сравнила,   что когда пианист играет </w:t>
      </w:r>
      <w:r w:rsidR="001354DB" w:rsidRPr="00EA31CC">
        <w:t>сольно, одна из основных задач, - хорошо</w:t>
      </w:r>
      <w:r w:rsidR="00B22632" w:rsidRPr="00EA31CC">
        <w:t xml:space="preserve"> провести правой рукой мелодию, а</w:t>
      </w:r>
      <w:r w:rsidR="001354DB" w:rsidRPr="00EA31CC">
        <w:t xml:space="preserve"> левая рука должна прислушаться </w:t>
      </w:r>
      <w:proofErr w:type="gramStart"/>
      <w:r w:rsidR="001354DB" w:rsidRPr="00EA31CC">
        <w:t>к</w:t>
      </w:r>
      <w:proofErr w:type="gramEnd"/>
      <w:r w:rsidR="001354DB" w:rsidRPr="00EA31CC">
        <w:t xml:space="preserve"> правой. В классе аккомпанемента всё наоборот: бас в левой руке    важно услышать и провести выразительно. Как раз у Кати совсем не хватило выразительности в левой руке. Очень полезно сначала, напевая мелодию, поиграть скользящим движением отдельно октавы в левой руке, «захватывая» их кончиками пальцев»</w:t>
      </w:r>
      <w:r w:rsidR="00F5473E" w:rsidRPr="00EA31CC">
        <w:t xml:space="preserve">, фразируя вместе с голосом, чтобы получилась музыкальная линия сопровождения. Затем, </w:t>
      </w:r>
      <w:r w:rsidR="00B22632" w:rsidRPr="00EA31CC">
        <w:t xml:space="preserve">играть бас с аккордами в правой руке, но только не восьмыми нотами, а половинками, потом поиграть  аккорды четвертями, </w:t>
      </w:r>
      <w:r w:rsidR="00F5473E" w:rsidRPr="00EA31CC">
        <w:t xml:space="preserve"> лёгким стаккато, почти не отрываясь от клавиш, в умеренном темпе</w:t>
      </w:r>
      <w:r w:rsidR="00B4325B" w:rsidRPr="00EA31CC">
        <w:t>. После этого можно сыграть, как написано, следя за тем, чтобы ведущей оставалась левая рука. Аккомпанемент должен получиться лёгкий, пульсирующий, взволнованный, но не грубый и беспорядочный.</w:t>
      </w:r>
    </w:p>
    <w:p w:rsidR="00032EF1" w:rsidRPr="00EA31CC" w:rsidRDefault="00032EF1" w:rsidP="00EA31C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1CC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Pr="00EA31C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A31CC">
        <w:rPr>
          <w:rFonts w:ascii="Times New Roman" w:hAnsi="Times New Roman" w:cs="Times New Roman"/>
          <w:sz w:val="24"/>
          <w:szCs w:val="24"/>
        </w:rPr>
        <w:t xml:space="preserve"> урока, Катя с вокалистом исполняет романс </w:t>
      </w:r>
      <w:proofErr w:type="spellStart"/>
      <w:r w:rsidRPr="00EA31CC">
        <w:rPr>
          <w:rFonts w:ascii="Times New Roman" w:hAnsi="Times New Roman" w:cs="Times New Roman"/>
          <w:sz w:val="24"/>
          <w:szCs w:val="24"/>
        </w:rPr>
        <w:t>Фридерика</w:t>
      </w:r>
      <w:proofErr w:type="spellEnd"/>
      <w:r w:rsidRPr="00EA31CC">
        <w:rPr>
          <w:rFonts w:ascii="Times New Roman" w:hAnsi="Times New Roman" w:cs="Times New Roman"/>
          <w:sz w:val="24"/>
          <w:szCs w:val="24"/>
        </w:rPr>
        <w:t xml:space="preserve"> Шопена «Желание».</w:t>
      </w:r>
    </w:p>
    <w:p w:rsidR="00032EF1" w:rsidRPr="00EA31CC" w:rsidRDefault="00032EF1" w:rsidP="00B168DA">
      <w:pPr>
        <w:pStyle w:val="a4"/>
      </w:pPr>
      <w:r w:rsidRPr="00EA31CC">
        <w:t>Перед исполнением, я напоминаю</w:t>
      </w:r>
      <w:proofErr w:type="gramStart"/>
      <w:r w:rsidRPr="00EA31CC">
        <w:t xml:space="preserve"> ,</w:t>
      </w:r>
      <w:proofErr w:type="gramEnd"/>
      <w:r w:rsidRPr="00EA31CC">
        <w:t xml:space="preserve"> что Фредерик Шопен – великий польский композитор и пианист. Всю свою жизнь Шопен посвятил любимому инструменту. И творчество его ограничено рамками только фортепиано. Исключение составляют несколько произведений для других инструментов и  несколько песен. Долгие годы музой Шопена была французская писательница Жорж Санд. Возможно, именно она вдохновила Шопена на создание этого романса.</w:t>
      </w:r>
    </w:p>
    <w:p w:rsidR="00032EF1" w:rsidRPr="00EA31CC" w:rsidRDefault="00032EF1" w:rsidP="00B168DA">
      <w:pPr>
        <w:pStyle w:val="a4"/>
      </w:pPr>
      <w:r w:rsidRPr="00EA31CC">
        <w:t>Звучит романс. У меня возникло несколько замечаний:</w:t>
      </w:r>
    </w:p>
    <w:p w:rsidR="00032EF1" w:rsidRPr="00EA31CC" w:rsidRDefault="00032EF1" w:rsidP="00B168DA">
      <w:pPr>
        <w:pStyle w:val="a4"/>
      </w:pPr>
      <w:r w:rsidRPr="00EA31CC">
        <w:t xml:space="preserve">- Романс Шопена открывается блестящим фортепианным вступлением, основанным на пассажах из трелей. Я предлагаю Кате обратить внимание на то, что вступление играется дважды, но с разными динамическими оттенками.1 раз – </w:t>
      </w:r>
      <w:r w:rsidRPr="00EA31CC">
        <w:rPr>
          <w:lang w:val="en-US"/>
        </w:rPr>
        <w:t>mf</w:t>
      </w:r>
      <w:r w:rsidRPr="00EA31CC">
        <w:t xml:space="preserve">, 2 раз-    </w:t>
      </w:r>
      <w:r w:rsidRPr="00EA31CC">
        <w:rPr>
          <w:lang w:val="en-US"/>
        </w:rPr>
        <w:t>p</w:t>
      </w:r>
      <w:r w:rsidRPr="00EA31CC">
        <w:t xml:space="preserve"> . Кроме того, в мелодии очень коряво у Кати звучат украшения, я показываю, как можно их проучит</w:t>
      </w:r>
      <w:r w:rsidR="007E1D68" w:rsidRPr="00EA31CC">
        <w:t>ь -</w:t>
      </w:r>
      <w:r w:rsidRPr="00EA31CC">
        <w:t xml:space="preserve">  простучав пальцами на столе</w:t>
      </w:r>
      <w:proofErr w:type="gramStart"/>
      <w:r w:rsidRPr="00EA31CC">
        <w:t xml:space="preserve"> ;</w:t>
      </w:r>
      <w:proofErr w:type="gramEnd"/>
    </w:p>
    <w:p w:rsidR="00032EF1" w:rsidRPr="00EA31CC" w:rsidRDefault="00032EF1" w:rsidP="00B168DA">
      <w:pPr>
        <w:pStyle w:val="a4"/>
      </w:pPr>
      <w:r w:rsidRPr="00EA31CC">
        <w:t xml:space="preserve">-В романсе сразу узнается вальс. В левой руке – типичный вальсовый аккомпанемент: бас – аккорд – аккорд. </w:t>
      </w:r>
      <w:r w:rsidR="00850315" w:rsidRPr="00EA31CC">
        <w:t xml:space="preserve">Предлагаю ученику воспользоваться </w:t>
      </w:r>
      <w:r w:rsidR="00B22632" w:rsidRPr="00EA31CC">
        <w:t xml:space="preserve">прямой </w:t>
      </w:r>
      <w:r w:rsidR="00850315" w:rsidRPr="00EA31CC">
        <w:t>педалью, на раз взять п</w:t>
      </w:r>
      <w:r w:rsidR="00B22632" w:rsidRPr="00EA31CC">
        <w:t>едаль, на три</w:t>
      </w:r>
      <w:r w:rsidR="00850315" w:rsidRPr="00EA31CC">
        <w:t xml:space="preserve"> - снять</w:t>
      </w:r>
    </w:p>
    <w:p w:rsidR="00B544FD" w:rsidRPr="00EA31CC" w:rsidRDefault="00850315" w:rsidP="00B168DA">
      <w:pPr>
        <w:pStyle w:val="a4"/>
      </w:pPr>
      <w:r w:rsidRPr="00EA31CC">
        <w:t>-</w:t>
      </w:r>
      <w:r w:rsidR="00032EF1" w:rsidRPr="00EA31CC">
        <w:t>Мелодия романса очень выразительна. В ней есть и пунктирный ритм, и синкопы. В этом романсе-вальсе нарисован портрет девушки, радующейся жизни. Юная девушка полна счастья и любви, она не лишена кокетства. Ее нежная, прозрачная  душа словно летит на крыльях вальса в будущее.</w:t>
      </w:r>
      <w:r w:rsidRPr="00EA31CC">
        <w:t xml:space="preserve"> А партия аккомпанемента звучит тяжеловато, громыхают аккорды на 2 и 3 доли. Я предлагаю Кате не стараться играть их тише, а просто играть приёмом «кончиками пальцев к себе»</w:t>
      </w:r>
      <w:proofErr w:type="gramStart"/>
      <w:r w:rsidR="00BC7A3B" w:rsidRPr="00EA31CC">
        <w:t xml:space="preserve"> ,</w:t>
      </w:r>
      <w:proofErr w:type="gramEnd"/>
      <w:r w:rsidR="00BC7A3B" w:rsidRPr="00EA31CC">
        <w:t xml:space="preserve"> кроме того обратить внимание на кисть. Кисть бывает жёсткой, это влияет на звук, предлагаю Кате почувствовать в кисти «пружинку»</w:t>
      </w:r>
    </w:p>
    <w:p w:rsidR="00BC7A3B" w:rsidRPr="00EA31CC" w:rsidRDefault="00BC7A3B" w:rsidP="00B168DA">
      <w:pPr>
        <w:pStyle w:val="2"/>
      </w:pPr>
      <w:r w:rsidRPr="00EA31CC">
        <w:t>Анализ урока</w:t>
      </w:r>
    </w:p>
    <w:p w:rsidR="00EA31CC" w:rsidRDefault="00BC7A3B" w:rsidP="00EA31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1CC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Pr="00EA31C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A31CC">
        <w:rPr>
          <w:rFonts w:ascii="Times New Roman" w:hAnsi="Times New Roman" w:cs="Times New Roman"/>
          <w:sz w:val="24"/>
          <w:szCs w:val="24"/>
        </w:rPr>
        <w:t xml:space="preserve"> урока ученику стало понятно, как и для чего нужно  п</w:t>
      </w:r>
      <w:r w:rsidR="00B22632" w:rsidRPr="00EA31CC">
        <w:rPr>
          <w:rFonts w:ascii="Times New Roman" w:hAnsi="Times New Roman" w:cs="Times New Roman"/>
          <w:sz w:val="24"/>
          <w:szCs w:val="24"/>
        </w:rPr>
        <w:t xml:space="preserve">роучить не только партию аккомпанемента, но и  хорошо  знать  партию вокалиста. </w:t>
      </w:r>
    </w:p>
    <w:p w:rsidR="00B544FD" w:rsidRPr="00EA31CC" w:rsidRDefault="00BC7A3B" w:rsidP="00B168DA">
      <w:pPr>
        <w:pStyle w:val="2"/>
      </w:pPr>
      <w:r w:rsidRPr="00EA31CC">
        <w:t>Заключение</w:t>
      </w:r>
      <w:r w:rsidR="00D86AA3" w:rsidRPr="00EA31CC">
        <w:t xml:space="preserve"> </w:t>
      </w:r>
    </w:p>
    <w:p w:rsidR="00CE37F2" w:rsidRPr="00EA31CC" w:rsidRDefault="00BC7A3B" w:rsidP="00EA31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1CC">
        <w:rPr>
          <w:rFonts w:ascii="Times New Roman" w:hAnsi="Times New Roman" w:cs="Times New Roman"/>
          <w:sz w:val="24"/>
          <w:szCs w:val="24"/>
        </w:rPr>
        <w:t xml:space="preserve">На уроке аккомпанемента учащийся приобретает навыки, которые </w:t>
      </w:r>
      <w:r w:rsidR="008516FC" w:rsidRPr="00EA31CC">
        <w:rPr>
          <w:rFonts w:ascii="Times New Roman" w:hAnsi="Times New Roman" w:cs="Times New Roman"/>
          <w:sz w:val="24"/>
          <w:szCs w:val="24"/>
        </w:rPr>
        <w:t xml:space="preserve">положительно  влияют </w:t>
      </w:r>
      <w:r w:rsidR="00B22632" w:rsidRPr="00EA31CC">
        <w:rPr>
          <w:rFonts w:ascii="Times New Roman" w:hAnsi="Times New Roman" w:cs="Times New Roman"/>
          <w:sz w:val="24"/>
          <w:szCs w:val="24"/>
        </w:rPr>
        <w:t xml:space="preserve"> и </w:t>
      </w:r>
      <w:r w:rsidR="008516FC" w:rsidRPr="00EA31CC">
        <w:rPr>
          <w:rFonts w:ascii="Times New Roman" w:hAnsi="Times New Roman" w:cs="Times New Roman"/>
          <w:sz w:val="24"/>
          <w:szCs w:val="24"/>
        </w:rPr>
        <w:t xml:space="preserve"> на  занятия  по  специальности</w:t>
      </w:r>
      <w:r w:rsidR="00EA31CC" w:rsidRPr="00EA31CC">
        <w:rPr>
          <w:rFonts w:ascii="Times New Roman" w:hAnsi="Times New Roman" w:cs="Times New Roman"/>
          <w:sz w:val="24"/>
          <w:szCs w:val="24"/>
        </w:rPr>
        <w:t>:</w:t>
      </w:r>
      <w:r w:rsidR="008516FC" w:rsidRPr="00EA31CC">
        <w:rPr>
          <w:rFonts w:ascii="Times New Roman" w:hAnsi="Times New Roman" w:cs="Times New Roman"/>
          <w:sz w:val="24"/>
          <w:szCs w:val="24"/>
        </w:rPr>
        <w:t xml:space="preserve">   активизируется  внимание,</w:t>
      </w:r>
      <w:r w:rsidRPr="00EA31CC">
        <w:rPr>
          <w:rFonts w:ascii="Times New Roman" w:hAnsi="Times New Roman" w:cs="Times New Roman"/>
          <w:sz w:val="24"/>
          <w:szCs w:val="24"/>
        </w:rPr>
        <w:t xml:space="preserve"> </w:t>
      </w:r>
      <w:r w:rsidR="008516FC" w:rsidRPr="00EA31CC">
        <w:rPr>
          <w:rFonts w:ascii="Times New Roman" w:hAnsi="Times New Roman" w:cs="Times New Roman"/>
          <w:sz w:val="24"/>
          <w:szCs w:val="24"/>
        </w:rPr>
        <w:t>формируется  умение  слушать  солиста, интонирование  становится более осмысленным.</w:t>
      </w:r>
      <w:r w:rsidRPr="00EA31CC">
        <w:rPr>
          <w:rFonts w:ascii="Times New Roman" w:hAnsi="Times New Roman" w:cs="Times New Roman"/>
          <w:sz w:val="24"/>
          <w:szCs w:val="24"/>
        </w:rPr>
        <w:t xml:space="preserve"> </w:t>
      </w:r>
      <w:r w:rsidR="008516FC" w:rsidRPr="00EA31CC">
        <w:rPr>
          <w:rFonts w:ascii="Times New Roman" w:hAnsi="Times New Roman" w:cs="Times New Roman"/>
          <w:sz w:val="24"/>
          <w:szCs w:val="24"/>
        </w:rPr>
        <w:t>Всё  это  помогает  ученику  ярче  раскрыть  художественный    образ   исполняемого</w:t>
      </w:r>
      <w:r w:rsidRPr="00EA31CC">
        <w:rPr>
          <w:rFonts w:ascii="Times New Roman" w:hAnsi="Times New Roman" w:cs="Times New Roman"/>
          <w:sz w:val="24"/>
          <w:szCs w:val="24"/>
        </w:rPr>
        <w:t xml:space="preserve"> </w:t>
      </w:r>
      <w:r w:rsidR="008516FC" w:rsidRPr="00EA31CC">
        <w:rPr>
          <w:rFonts w:ascii="Times New Roman" w:hAnsi="Times New Roman" w:cs="Times New Roman"/>
          <w:sz w:val="24"/>
          <w:szCs w:val="24"/>
        </w:rPr>
        <w:t>произведения.</w:t>
      </w:r>
      <w:r w:rsidR="00F54C1D" w:rsidRPr="00EA31CC">
        <w:rPr>
          <w:rFonts w:ascii="Times New Roman" w:hAnsi="Times New Roman" w:cs="Times New Roman"/>
          <w:sz w:val="24"/>
          <w:szCs w:val="24"/>
        </w:rPr>
        <w:t xml:space="preserve"> На уроках аккомпанемента учащийся учится распределять внимание не только между собственными руками, но и относиться к солисту – как к главному действующему лицу.</w:t>
      </w:r>
    </w:p>
    <w:p w:rsidR="00CE37F2" w:rsidRPr="00EA31CC" w:rsidRDefault="00BB24FE" w:rsidP="00EA31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1CC">
        <w:rPr>
          <w:rFonts w:ascii="Times New Roman" w:hAnsi="Times New Roman" w:cs="Times New Roman"/>
          <w:sz w:val="24"/>
          <w:szCs w:val="24"/>
        </w:rPr>
        <w:t xml:space="preserve">Так, известный в свое время камерный певец А. Л. </w:t>
      </w:r>
      <w:proofErr w:type="spellStart"/>
      <w:r w:rsidRPr="00EA31CC">
        <w:rPr>
          <w:rFonts w:ascii="Times New Roman" w:hAnsi="Times New Roman" w:cs="Times New Roman"/>
          <w:sz w:val="24"/>
          <w:szCs w:val="24"/>
        </w:rPr>
        <w:t>Доливо</w:t>
      </w:r>
      <w:proofErr w:type="spellEnd"/>
      <w:r w:rsidRPr="00EA31CC">
        <w:rPr>
          <w:rFonts w:ascii="Times New Roman" w:hAnsi="Times New Roman" w:cs="Times New Roman"/>
          <w:sz w:val="24"/>
          <w:szCs w:val="24"/>
        </w:rPr>
        <w:t xml:space="preserve"> писал: «Тот, кто сидит за фортепиано и кого обычно называют «аккомпаниатором», занят делом далеко не второстепенным. Он не может быть случайным для нас лицом</w:t>
      </w:r>
      <w:proofErr w:type="gramStart"/>
      <w:r w:rsidRPr="00EA31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A31CC">
        <w:rPr>
          <w:rFonts w:ascii="Times New Roman" w:hAnsi="Times New Roman" w:cs="Times New Roman"/>
          <w:sz w:val="24"/>
          <w:szCs w:val="24"/>
        </w:rPr>
        <w:t>ибо он сейчас действует с нами. Наши усилия сливаются в единое дыхание песни, мы соединяемся для создания нашего общего единого поэтического образа».</w:t>
      </w:r>
    </w:p>
    <w:p w:rsidR="00CE37F2" w:rsidRPr="00EA31CC" w:rsidRDefault="00CE37F2" w:rsidP="00EA31CC">
      <w:pPr>
        <w:spacing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071EEB" w:rsidRPr="00EA31CC" w:rsidRDefault="00F54C1D" w:rsidP="00B168DA">
      <w:pPr>
        <w:pStyle w:val="2"/>
      </w:pPr>
      <w:r w:rsidRPr="00EA31CC">
        <w:t>Список литературы</w:t>
      </w:r>
    </w:p>
    <w:p w:rsidR="00F54C1D" w:rsidRPr="00EA31CC" w:rsidRDefault="002C23C7" w:rsidP="00B168DA">
      <w:pPr>
        <w:pStyle w:val="a4"/>
        <w:numPr>
          <w:ilvl w:val="0"/>
          <w:numId w:val="5"/>
        </w:numPr>
      </w:pPr>
      <w:r w:rsidRPr="00EA31CC">
        <w:t xml:space="preserve">«Я аккомпаниатор», хрестоматия по аккомпанементу для старших классов ДМШ. Составитель Е.Г. </w:t>
      </w:r>
      <w:proofErr w:type="spellStart"/>
      <w:r w:rsidRPr="00EA31CC">
        <w:t>Тебина</w:t>
      </w:r>
      <w:proofErr w:type="spellEnd"/>
      <w:r w:rsidRPr="00EA31CC">
        <w:t>. Санкт-Петербург, 2006</w:t>
      </w:r>
    </w:p>
    <w:p w:rsidR="002C23C7" w:rsidRPr="00EA31CC" w:rsidRDefault="002C23C7" w:rsidP="00B168DA">
      <w:pPr>
        <w:pStyle w:val="a4"/>
        <w:numPr>
          <w:ilvl w:val="0"/>
          <w:numId w:val="5"/>
        </w:numPr>
      </w:pPr>
      <w:r w:rsidRPr="00EA31CC">
        <w:t>Методические записки по вопросам музыкального образования и воспитания, Владивосток, 1985</w:t>
      </w:r>
    </w:p>
    <w:p w:rsidR="00071EEB" w:rsidRDefault="00071EEB" w:rsidP="00CE37F2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07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5F3C"/>
    <w:multiLevelType w:val="hybridMultilevel"/>
    <w:tmpl w:val="B9662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40B34"/>
    <w:multiLevelType w:val="hybridMultilevel"/>
    <w:tmpl w:val="5A781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D3831"/>
    <w:multiLevelType w:val="hybridMultilevel"/>
    <w:tmpl w:val="7728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E2376"/>
    <w:multiLevelType w:val="hybridMultilevel"/>
    <w:tmpl w:val="52A4F5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E2462FB"/>
    <w:multiLevelType w:val="hybridMultilevel"/>
    <w:tmpl w:val="33CC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1652C"/>
    <w:multiLevelType w:val="hybridMultilevel"/>
    <w:tmpl w:val="6218A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446C7"/>
    <w:multiLevelType w:val="hybridMultilevel"/>
    <w:tmpl w:val="EEBC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3E"/>
    <w:rsid w:val="00005F4E"/>
    <w:rsid w:val="00032EF1"/>
    <w:rsid w:val="00071EEB"/>
    <w:rsid w:val="00097FC1"/>
    <w:rsid w:val="000D0BF3"/>
    <w:rsid w:val="000D1D7B"/>
    <w:rsid w:val="00112A3E"/>
    <w:rsid w:val="001354DB"/>
    <w:rsid w:val="00142B61"/>
    <w:rsid w:val="001B764E"/>
    <w:rsid w:val="001E2428"/>
    <w:rsid w:val="001F2B3A"/>
    <w:rsid w:val="00233268"/>
    <w:rsid w:val="002C23C7"/>
    <w:rsid w:val="002E0672"/>
    <w:rsid w:val="00302DA9"/>
    <w:rsid w:val="003647DD"/>
    <w:rsid w:val="00407E90"/>
    <w:rsid w:val="00435D57"/>
    <w:rsid w:val="004631D2"/>
    <w:rsid w:val="00475A61"/>
    <w:rsid w:val="0048492E"/>
    <w:rsid w:val="005D1D93"/>
    <w:rsid w:val="00642C1D"/>
    <w:rsid w:val="00655855"/>
    <w:rsid w:val="007062CD"/>
    <w:rsid w:val="0071057B"/>
    <w:rsid w:val="007D4E26"/>
    <w:rsid w:val="007E1D68"/>
    <w:rsid w:val="00836AA1"/>
    <w:rsid w:val="00850315"/>
    <w:rsid w:val="008516FC"/>
    <w:rsid w:val="009E43D9"/>
    <w:rsid w:val="00AA256C"/>
    <w:rsid w:val="00AF5A35"/>
    <w:rsid w:val="00B168DA"/>
    <w:rsid w:val="00B22632"/>
    <w:rsid w:val="00B308D0"/>
    <w:rsid w:val="00B4325B"/>
    <w:rsid w:val="00B531F3"/>
    <w:rsid w:val="00B544FD"/>
    <w:rsid w:val="00BA6AF3"/>
    <w:rsid w:val="00BB24FE"/>
    <w:rsid w:val="00BC7A3B"/>
    <w:rsid w:val="00C158D2"/>
    <w:rsid w:val="00C83044"/>
    <w:rsid w:val="00CE37F2"/>
    <w:rsid w:val="00CE68B1"/>
    <w:rsid w:val="00D37B1F"/>
    <w:rsid w:val="00D86AA3"/>
    <w:rsid w:val="00EA31CC"/>
    <w:rsid w:val="00F5473E"/>
    <w:rsid w:val="00F54C1D"/>
    <w:rsid w:val="00F562E4"/>
    <w:rsid w:val="00F9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EB"/>
    <w:pPr>
      <w:ind w:left="720"/>
      <w:contextualSpacing/>
    </w:pPr>
  </w:style>
  <w:style w:type="paragraph" w:customStyle="1" w:styleId="a4">
    <w:name w:val="а_Текст"/>
    <w:basedOn w:val="a"/>
    <w:qFormat/>
    <w:rsid w:val="00B168DA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5">
    <w:name w:val="а_Авторы"/>
    <w:basedOn w:val="a"/>
    <w:next w:val="a"/>
    <w:autoRedefine/>
    <w:qFormat/>
    <w:rsid w:val="00B168DA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6">
    <w:name w:val="а_Учреждение"/>
    <w:basedOn w:val="a"/>
    <w:next w:val="a"/>
    <w:autoRedefine/>
    <w:qFormat/>
    <w:rsid w:val="00B168DA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7">
    <w:name w:val="а_Заголовок"/>
    <w:basedOn w:val="a"/>
    <w:next w:val="a"/>
    <w:qFormat/>
    <w:rsid w:val="00B168DA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а_2_Заголовок"/>
    <w:basedOn w:val="a"/>
    <w:next w:val="a4"/>
    <w:qFormat/>
    <w:rsid w:val="00B168DA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EB"/>
    <w:pPr>
      <w:ind w:left="720"/>
      <w:contextualSpacing/>
    </w:pPr>
  </w:style>
  <w:style w:type="paragraph" w:customStyle="1" w:styleId="a4">
    <w:name w:val="а_Текст"/>
    <w:basedOn w:val="a"/>
    <w:qFormat/>
    <w:rsid w:val="00B168DA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5">
    <w:name w:val="а_Авторы"/>
    <w:basedOn w:val="a"/>
    <w:next w:val="a"/>
    <w:autoRedefine/>
    <w:qFormat/>
    <w:rsid w:val="00B168DA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6">
    <w:name w:val="а_Учреждение"/>
    <w:basedOn w:val="a"/>
    <w:next w:val="a"/>
    <w:autoRedefine/>
    <w:qFormat/>
    <w:rsid w:val="00B168DA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7">
    <w:name w:val="а_Заголовок"/>
    <w:basedOn w:val="a"/>
    <w:next w:val="a"/>
    <w:qFormat/>
    <w:rsid w:val="00B168DA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а_2_Заголовок"/>
    <w:basedOn w:val="a"/>
    <w:next w:val="a4"/>
    <w:qFormat/>
    <w:rsid w:val="00B168DA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CDC97-AA14-45BE-8D4E-7BEA7773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2</cp:revision>
  <dcterms:created xsi:type="dcterms:W3CDTF">2018-11-16T05:40:00Z</dcterms:created>
  <dcterms:modified xsi:type="dcterms:W3CDTF">2018-11-16T05:40:00Z</dcterms:modified>
</cp:coreProperties>
</file>