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AB" w:rsidRDefault="00F100AB" w:rsidP="00F100AB">
      <w:pPr>
        <w:pStyle w:val="ae"/>
        <w:rPr>
          <w:color w:val="000000"/>
        </w:rPr>
      </w:pPr>
      <w:bookmarkStart w:id="0" w:name="_GoBack"/>
      <w:bookmarkEnd w:id="0"/>
      <w:r>
        <w:t xml:space="preserve">Людмила Анатольевна </w:t>
      </w:r>
      <w:r w:rsidRPr="00AB307B">
        <w:t>Сова</w:t>
      </w:r>
      <w:r w:rsidRPr="00F100AB">
        <w:rPr>
          <w:color w:val="000000"/>
        </w:rPr>
        <w:t xml:space="preserve"> </w:t>
      </w:r>
    </w:p>
    <w:p w:rsidR="00F100AB" w:rsidRPr="00AB307B" w:rsidRDefault="00F100AB" w:rsidP="00F100AB">
      <w:pPr>
        <w:pStyle w:val="af"/>
      </w:pPr>
      <w:r>
        <w:t xml:space="preserve">МБУДО </w:t>
      </w:r>
      <w:r w:rsidRPr="00AB307B">
        <w:t>городского округа Самара</w:t>
      </w:r>
      <w:r>
        <w:t xml:space="preserve"> </w:t>
      </w:r>
      <w:r w:rsidRPr="00AB307B">
        <w:t xml:space="preserve"> «Детская музыкальная школа № 9 им. Г.В. Беляева»</w:t>
      </w:r>
    </w:p>
    <w:p w:rsidR="00122FEF" w:rsidRPr="00AB307B" w:rsidRDefault="0098687F" w:rsidP="00F100AB">
      <w:pPr>
        <w:pStyle w:val="af0"/>
      </w:pPr>
      <w:r w:rsidRPr="00AB307B">
        <w:t>В</w:t>
      </w:r>
      <w:r w:rsidR="00F27F83" w:rsidRPr="00AB307B">
        <w:t>недрени</w:t>
      </w:r>
      <w:r w:rsidRPr="00AB307B">
        <w:t>е</w:t>
      </w:r>
      <w:r w:rsidR="00F27F83" w:rsidRPr="00AB307B">
        <w:t xml:space="preserve"> современного педагогического опыта </w:t>
      </w:r>
      <w:r w:rsidR="00F100AB">
        <w:br/>
      </w:r>
      <w:r w:rsidR="00F27F83" w:rsidRPr="00AB307B">
        <w:t xml:space="preserve">в практику преподавания предмета «Мировая художественная культура» в ДШИ и ДМШ на примере авторской </w:t>
      </w:r>
      <w:r w:rsidR="008E62BF" w:rsidRPr="00AB307B">
        <w:t xml:space="preserve">образовательной </w:t>
      </w:r>
      <w:r w:rsidR="00F27F83" w:rsidRPr="00AB307B">
        <w:t xml:space="preserve">программы по МХК </w:t>
      </w:r>
      <w:r w:rsidR="008E62BF" w:rsidRPr="00AB307B">
        <w:t xml:space="preserve">для </w:t>
      </w:r>
      <w:r w:rsidR="004108D8" w:rsidRPr="00AB307B">
        <w:t>второго</w:t>
      </w:r>
      <w:r w:rsidR="00F27F83" w:rsidRPr="00AB307B">
        <w:t xml:space="preserve"> года обучения </w:t>
      </w:r>
    </w:p>
    <w:p w:rsidR="00F27F83" w:rsidRPr="00AB307B" w:rsidRDefault="00F27F83" w:rsidP="00F100AB">
      <w:pPr>
        <w:pStyle w:val="af0"/>
      </w:pPr>
      <w:r w:rsidRPr="00AB307B">
        <w:t>«</w:t>
      </w:r>
      <w:r w:rsidR="00122FEF" w:rsidRPr="00AB307B">
        <w:t>Б</w:t>
      </w:r>
      <w:r w:rsidR="004108D8" w:rsidRPr="00AB307B">
        <w:t>еседы о живописи эпохи</w:t>
      </w:r>
      <w:r w:rsidR="00122FEF" w:rsidRPr="00AB307B">
        <w:t xml:space="preserve"> В</w:t>
      </w:r>
      <w:r w:rsidR="004108D8" w:rsidRPr="00AB307B">
        <w:t>озрождения</w:t>
      </w:r>
      <w:r w:rsidRPr="00AB307B">
        <w:t>»</w:t>
      </w:r>
    </w:p>
    <w:p w:rsidR="00B3083A" w:rsidRPr="00AB307B" w:rsidRDefault="00B3083A" w:rsidP="00F100AB">
      <w:pPr>
        <w:pStyle w:val="ad"/>
      </w:pPr>
      <w:r w:rsidRPr="00AB307B">
        <w:t xml:space="preserve">Двадцать лет, с 1996 года, я преподаю мировую художественную культуру в детской музыкальной школе. Учреждение дополнительного образования </w:t>
      </w:r>
      <w:r w:rsidR="00E10B31" w:rsidRPr="00AB307B">
        <w:t xml:space="preserve">детей </w:t>
      </w:r>
      <w:r w:rsidRPr="00AB307B">
        <w:t xml:space="preserve">имеет свои специфические особенности и приоритеты, поэтому просто использовать программу курса МХК общеобразовательной школы было нецелесообразно, понадобилась разработка авторской образовательной программы, как одного из вариантов работы в </w:t>
      </w:r>
      <w:r w:rsidR="00E10B31" w:rsidRPr="00AB307B">
        <w:t>детских музыкальных школах и школах искусств</w:t>
      </w:r>
      <w:r w:rsidRPr="00AB307B">
        <w:t>.</w:t>
      </w:r>
    </w:p>
    <w:p w:rsidR="00B3083A" w:rsidRPr="00AB307B" w:rsidRDefault="00947513" w:rsidP="00F100AB">
      <w:pPr>
        <w:pStyle w:val="ad"/>
      </w:pPr>
      <w:r w:rsidRPr="00AB307B">
        <w:t>Авторская о</w:t>
      </w:r>
      <w:r w:rsidR="00B3083A" w:rsidRPr="00AB307B">
        <w:t xml:space="preserve">бразовательная программа </w:t>
      </w:r>
      <w:r w:rsidR="00B3083A" w:rsidRPr="00AB307B">
        <w:rPr>
          <w:b/>
          <w:bCs/>
        </w:rPr>
        <w:t xml:space="preserve">«Мировая художественная культура» </w:t>
      </w:r>
      <w:r w:rsidR="00B3083A" w:rsidRPr="00AB307B">
        <w:t>состоит из четырёх частей, каждая из них соответствует одному году обучения. Весь курс апробирован, прошёл стадию сертификации, давно и успешно внедряется в практику моей работы.</w:t>
      </w:r>
    </w:p>
    <w:p w:rsidR="00AF1958" w:rsidRPr="00AB307B" w:rsidRDefault="00947513" w:rsidP="00F100AB">
      <w:pPr>
        <w:pStyle w:val="ad"/>
      </w:pPr>
      <w:r w:rsidRPr="00AB307B">
        <w:t>Первый год обучения «Русский дом» представлен методическими разработками тридцати уроков, которые вводят в изучаемый предмет</w:t>
      </w:r>
      <w:r w:rsidR="003E4AFC" w:rsidRPr="00AB307B">
        <w:t xml:space="preserve"> </w:t>
      </w:r>
      <w:r w:rsidRPr="00AB307B">
        <w:t>и открывают для младших школьников м</w:t>
      </w:r>
      <w:r w:rsidR="00AF1958" w:rsidRPr="00AB307B">
        <w:t>ир русской народной культуры, декоративно-прикладно</w:t>
      </w:r>
      <w:r w:rsidRPr="00AB307B">
        <w:t>го</w:t>
      </w:r>
      <w:r w:rsidR="00AF1958" w:rsidRPr="00AB307B">
        <w:t xml:space="preserve"> искусств</w:t>
      </w:r>
      <w:r w:rsidRPr="00AB307B">
        <w:t>а</w:t>
      </w:r>
      <w:r w:rsidR="00AF1958" w:rsidRPr="00AB307B">
        <w:t xml:space="preserve"> и культурны</w:t>
      </w:r>
      <w:r w:rsidRPr="00AB307B">
        <w:t>х</w:t>
      </w:r>
      <w:r w:rsidR="00AF1958" w:rsidRPr="00AB307B">
        <w:t xml:space="preserve"> традици</w:t>
      </w:r>
      <w:r w:rsidRPr="00AB307B">
        <w:t>й</w:t>
      </w:r>
      <w:r w:rsidR="00AF1958" w:rsidRPr="00AB307B">
        <w:t xml:space="preserve"> России</w:t>
      </w:r>
      <w:r w:rsidRPr="00AB307B">
        <w:t>.</w:t>
      </w:r>
    </w:p>
    <w:p w:rsidR="00E10B31" w:rsidRPr="00F100AB" w:rsidRDefault="00CA0120" w:rsidP="00AB307B">
      <w:pPr>
        <w:pStyle w:val="a5"/>
        <w:spacing w:line="240" w:lineRule="auto"/>
        <w:ind w:firstLine="709"/>
        <w:jc w:val="both"/>
        <w:rPr>
          <w:rFonts w:ascii="Times New Roman" w:hAnsi="Times New Roman"/>
          <w:b/>
          <w:szCs w:val="24"/>
        </w:rPr>
      </w:pPr>
      <w:r w:rsidRPr="00F100AB">
        <w:rPr>
          <w:rFonts w:ascii="Times New Roman" w:hAnsi="Times New Roman"/>
          <w:b/>
          <w:szCs w:val="24"/>
        </w:rPr>
        <w:t xml:space="preserve">Второй год обучения </w:t>
      </w:r>
      <w:r w:rsidR="00BE6A7B" w:rsidRPr="00F100AB">
        <w:rPr>
          <w:rFonts w:ascii="Times New Roman" w:hAnsi="Times New Roman"/>
          <w:b/>
          <w:szCs w:val="24"/>
        </w:rPr>
        <w:t>«Беседы о живописи эпохи Возрождения»</w:t>
      </w:r>
      <w:r w:rsidRPr="00F100AB">
        <w:rPr>
          <w:rFonts w:ascii="Times New Roman" w:hAnsi="Times New Roman"/>
          <w:b/>
          <w:szCs w:val="24"/>
        </w:rPr>
        <w:t xml:space="preserve"> представлен</w:t>
      </w:r>
      <w:r w:rsidR="006E3BF2" w:rsidRPr="00F100AB">
        <w:rPr>
          <w:rFonts w:ascii="Times New Roman" w:hAnsi="Times New Roman"/>
          <w:b/>
          <w:szCs w:val="24"/>
        </w:rPr>
        <w:t xml:space="preserve"> </w:t>
      </w:r>
      <w:r w:rsidRPr="00F100AB">
        <w:rPr>
          <w:rFonts w:ascii="Times New Roman" w:hAnsi="Times New Roman"/>
          <w:b/>
          <w:szCs w:val="24"/>
        </w:rPr>
        <w:t xml:space="preserve">учебно-методическим комплексом </w:t>
      </w:r>
      <w:r w:rsidR="00707151" w:rsidRPr="00F100AB">
        <w:rPr>
          <w:rFonts w:ascii="Times New Roman" w:hAnsi="Times New Roman"/>
          <w:b/>
          <w:szCs w:val="24"/>
        </w:rPr>
        <w:t>следующе</w:t>
      </w:r>
      <w:r w:rsidRPr="00F100AB">
        <w:rPr>
          <w:rFonts w:ascii="Times New Roman" w:hAnsi="Times New Roman"/>
          <w:b/>
          <w:szCs w:val="24"/>
        </w:rPr>
        <w:t>го</w:t>
      </w:r>
      <w:r w:rsidR="00707151" w:rsidRPr="00F100AB">
        <w:rPr>
          <w:rFonts w:ascii="Times New Roman" w:hAnsi="Times New Roman"/>
          <w:b/>
          <w:szCs w:val="24"/>
        </w:rPr>
        <w:t xml:space="preserve"> </w:t>
      </w:r>
      <w:r w:rsidR="006E3BF2" w:rsidRPr="00F100AB">
        <w:rPr>
          <w:rFonts w:ascii="Times New Roman" w:hAnsi="Times New Roman"/>
          <w:b/>
          <w:szCs w:val="24"/>
        </w:rPr>
        <w:t>содерж</w:t>
      </w:r>
      <w:r w:rsidR="00707151" w:rsidRPr="00F100AB">
        <w:rPr>
          <w:rFonts w:ascii="Times New Roman" w:hAnsi="Times New Roman"/>
          <w:b/>
          <w:szCs w:val="24"/>
        </w:rPr>
        <w:t>ани</w:t>
      </w:r>
      <w:r w:rsidRPr="00F100AB">
        <w:rPr>
          <w:rFonts w:ascii="Times New Roman" w:hAnsi="Times New Roman"/>
          <w:b/>
          <w:szCs w:val="24"/>
        </w:rPr>
        <w:t>я</w:t>
      </w:r>
      <w:r w:rsidR="006E3BF2" w:rsidRPr="00F100AB">
        <w:rPr>
          <w:rFonts w:ascii="Times New Roman" w:hAnsi="Times New Roman"/>
          <w:b/>
          <w:szCs w:val="24"/>
        </w:rPr>
        <w:t>:</w:t>
      </w:r>
    </w:p>
    <w:p w:rsidR="00947513" w:rsidRPr="00AB307B" w:rsidRDefault="00B54377" w:rsidP="00F100AB">
      <w:pPr>
        <w:pStyle w:val="ad"/>
        <w:numPr>
          <w:ilvl w:val="0"/>
          <w:numId w:val="35"/>
        </w:numPr>
      </w:pPr>
      <w:r w:rsidRPr="00AB307B">
        <w:t>У</w:t>
      </w:r>
      <w:r w:rsidR="00947513" w:rsidRPr="00AB307B">
        <w:t xml:space="preserve">чебно-тематический план; </w:t>
      </w:r>
    </w:p>
    <w:p w:rsidR="00947513" w:rsidRPr="00AB307B" w:rsidRDefault="00B54377" w:rsidP="00F100AB">
      <w:pPr>
        <w:pStyle w:val="ad"/>
        <w:numPr>
          <w:ilvl w:val="0"/>
          <w:numId w:val="35"/>
        </w:numPr>
      </w:pPr>
      <w:r w:rsidRPr="00AB307B">
        <w:t>М</w:t>
      </w:r>
      <w:r w:rsidR="00947513" w:rsidRPr="00AB307B">
        <w:t xml:space="preserve">етодические разработки уроков; </w:t>
      </w:r>
    </w:p>
    <w:p w:rsidR="00947513" w:rsidRPr="00AB307B" w:rsidRDefault="00B54377" w:rsidP="00F100AB">
      <w:pPr>
        <w:pStyle w:val="ad"/>
        <w:numPr>
          <w:ilvl w:val="0"/>
          <w:numId w:val="35"/>
        </w:numPr>
      </w:pPr>
      <w:r w:rsidRPr="00AB307B">
        <w:t>К</w:t>
      </w:r>
      <w:r w:rsidR="00947513" w:rsidRPr="00AB307B">
        <w:t>омпьютерные презентации к каждому уроку;</w:t>
      </w:r>
    </w:p>
    <w:p w:rsidR="00947513" w:rsidRPr="00AB307B" w:rsidRDefault="00B54377" w:rsidP="00F100AB">
      <w:pPr>
        <w:pStyle w:val="ad"/>
        <w:numPr>
          <w:ilvl w:val="0"/>
          <w:numId w:val="35"/>
        </w:numPr>
      </w:pPr>
      <w:r w:rsidRPr="00AB307B">
        <w:t>Х</w:t>
      </w:r>
      <w:r w:rsidR="00947513" w:rsidRPr="00AB307B">
        <w:t>рестоматию с дополнительными материалами для самостоятельного изучения;</w:t>
      </w:r>
    </w:p>
    <w:p w:rsidR="00947513" w:rsidRPr="00AB307B" w:rsidRDefault="00B54377" w:rsidP="00F100AB">
      <w:pPr>
        <w:pStyle w:val="ad"/>
        <w:numPr>
          <w:ilvl w:val="0"/>
          <w:numId w:val="35"/>
        </w:numPr>
      </w:pPr>
      <w:r w:rsidRPr="00AB307B">
        <w:t>В</w:t>
      </w:r>
      <w:r w:rsidR="00947513" w:rsidRPr="00AB307B">
        <w:t>идеозапись открытого обобщающего урока по итальянскому Возрождению «Смертные Боги»;</w:t>
      </w:r>
    </w:p>
    <w:p w:rsidR="00947513" w:rsidRPr="00AB307B" w:rsidRDefault="00B54377" w:rsidP="00F100AB">
      <w:pPr>
        <w:pStyle w:val="ad"/>
        <w:numPr>
          <w:ilvl w:val="0"/>
          <w:numId w:val="35"/>
        </w:numPr>
      </w:pPr>
      <w:r w:rsidRPr="00AB307B">
        <w:t>Л</w:t>
      </w:r>
      <w:r w:rsidR="00947513" w:rsidRPr="00AB307B">
        <w:t>учшие компьютерные презентации учащихся, подготовленные самостоятельно.</w:t>
      </w:r>
    </w:p>
    <w:p w:rsidR="00067283" w:rsidRPr="00AB307B" w:rsidRDefault="00067283" w:rsidP="00F100AB">
      <w:pPr>
        <w:pStyle w:val="ad"/>
      </w:pPr>
      <w:r w:rsidRPr="00AB307B">
        <w:t>Особенностью учебно-методического комплекса для второго года обучения «Беседы о живописи эпохи Возрождения» является его завершённость и возможность использования как самостоятельного элективного курса или модуля.</w:t>
      </w:r>
    </w:p>
    <w:p w:rsidR="00947513" w:rsidRPr="00AB307B" w:rsidRDefault="00947513" w:rsidP="00F100AB">
      <w:pPr>
        <w:pStyle w:val="ad"/>
      </w:pPr>
      <w:r w:rsidRPr="00AB307B">
        <w:t xml:space="preserve">Учебно-тематический план «Беседы о живописи эпохи Возрождения» </w:t>
      </w:r>
      <w:r w:rsidR="00EE2402" w:rsidRPr="00AB307B">
        <w:t xml:space="preserve">для второго года обучения </w:t>
      </w:r>
      <w:r w:rsidRPr="00AB307B">
        <w:t xml:space="preserve">состоит из 32 уроков, объединённых в 4 основных раздела. Первые три раздела раскрываются на материале итальянской живописи эпохи Возрождения и посвящены флорентийской и венецианской школам; четвёртый </w:t>
      </w:r>
      <w:r w:rsidR="00774AC7" w:rsidRPr="00AB307B">
        <w:t>раздел</w:t>
      </w:r>
      <w:r w:rsidRPr="00AB307B">
        <w:t xml:space="preserve"> переносит нас за пределы Италии, к изобразительному искусству Северного Возрождения и Испании.</w:t>
      </w:r>
    </w:p>
    <w:p w:rsidR="00E10B31" w:rsidRPr="00AB307B" w:rsidRDefault="00E10B31" w:rsidP="00F100AB">
      <w:pPr>
        <w:pStyle w:val="ad"/>
      </w:pPr>
      <w:r w:rsidRPr="00AB307B">
        <w:t xml:space="preserve">При создании каждого урока </w:t>
      </w:r>
      <w:r w:rsidR="00401467" w:rsidRPr="00AB307B">
        <w:t xml:space="preserve">мною </w:t>
      </w:r>
      <w:r w:rsidRPr="00AB307B">
        <w:t xml:space="preserve">была поставлена задача </w:t>
      </w:r>
      <w:proofErr w:type="gramStart"/>
      <w:r w:rsidRPr="00AB307B">
        <w:t>познакомить</w:t>
      </w:r>
      <w:proofErr w:type="gramEnd"/>
      <w:r w:rsidRPr="00AB307B">
        <w:t xml:space="preserve"> учащихся с творческой биографией художник</w:t>
      </w:r>
      <w:r w:rsidR="00963497" w:rsidRPr="00AB307B">
        <w:t>ов</w:t>
      </w:r>
      <w:r w:rsidR="00774AC7" w:rsidRPr="00AB307B">
        <w:t xml:space="preserve"> Возрождения</w:t>
      </w:r>
      <w:r w:rsidRPr="00AB307B">
        <w:t>. Культурные традиции, атмосфера в которой учился и рос художник, весь уклад окружающей жизни, профессиональная школа как залог мастерства и успехов, всё, что ведёт к творчеству, к пробуждению таланта было в центре внимания при составлении методических разработок</w:t>
      </w:r>
      <w:r w:rsidR="00920944" w:rsidRPr="00AB307B">
        <w:t xml:space="preserve"> уроков</w:t>
      </w:r>
      <w:r w:rsidRPr="00AB307B">
        <w:t>.</w:t>
      </w:r>
    </w:p>
    <w:p w:rsidR="00E10B31" w:rsidRPr="00AB307B" w:rsidRDefault="00E10B31" w:rsidP="00F100AB">
      <w:pPr>
        <w:pStyle w:val="ad"/>
      </w:pPr>
      <w:r w:rsidRPr="00AB307B">
        <w:t xml:space="preserve">Сделать акцент на формировании личности художника, становлении таланта, творческой индивидуальности, гражданской позиции было очень поучительно и сложно. </w:t>
      </w:r>
      <w:r w:rsidR="00707151" w:rsidRPr="00AB307B">
        <w:t>В</w:t>
      </w:r>
      <w:r w:rsidRPr="00AB307B">
        <w:t>ажно было взглянуть на произведение искусства не поверхностно, а с осознанием его значимости, с пониманием какой труд стоит за этим, сколько требуется знаний, мастерства, целеустремлённости от их создателей.</w:t>
      </w:r>
    </w:p>
    <w:p w:rsidR="00E10B31" w:rsidRPr="00AB307B" w:rsidRDefault="00E10B31" w:rsidP="00F100AB">
      <w:pPr>
        <w:pStyle w:val="ad"/>
      </w:pPr>
      <w:r w:rsidRPr="00AB307B">
        <w:t xml:space="preserve">Методические разработки уроков для второго года обучения «Беседы о живописи эпохи Возрождения» не претендуют на полное освещение всего своеобразия художественной культуры Возрождения, что невозможно сделать в силу её многозначности, многообразия, многослойности и насыщенности, поэтому основной материал опирается на итальянское Возрождение, а в качестве смысловой оси используется один вид искусства – живопись. Целью было познакомить учащихся не </w:t>
      </w:r>
      <w:r w:rsidRPr="00AB307B">
        <w:lastRenderedPageBreak/>
        <w:t xml:space="preserve">с набором фактов, а с духовным своеобразием итальянского Ренессанса, поэтому живопись имеет наибольшую возможность стать проводником, позволяющим визуально </w:t>
      </w:r>
      <w:r w:rsidR="00B0143D" w:rsidRPr="00AB307B">
        <w:t>сформулировать</w:t>
      </w:r>
      <w:r w:rsidRPr="00AB307B">
        <w:t xml:space="preserve"> особенности ренессансного представления о человеке, которое является ключом к пониманию эпохи. </w:t>
      </w:r>
    </w:p>
    <w:p w:rsidR="00E10B31" w:rsidRPr="00AB307B" w:rsidRDefault="00E10B31" w:rsidP="00F100AB">
      <w:pPr>
        <w:pStyle w:val="ad"/>
      </w:pPr>
      <w:r w:rsidRPr="00AB307B">
        <w:t xml:space="preserve">Избирая живопись в качестве проводника, помогающего познакомиться со своеобразием всей художественной культуры эпохи Возрождения в общих чертах, а с изобразительным искусством подробно и профессионально чётко, учащиеся смогут сформировать представление о классической картине, её идейных основах, жанрах, что в дальнейшем сможет облегчить понимание особенностей живописи и других европейских стилей. Углубляя свои знания о живописи, учащиеся параллельно </w:t>
      </w:r>
      <w:r w:rsidR="00774AC7" w:rsidRPr="00AB307B">
        <w:t>с</w:t>
      </w:r>
      <w:r w:rsidRPr="00AB307B">
        <w:t>могут расширить своё знакомство с искусством, работая самостоятельно с литературой по заданию учителя. Результат этой самостоятельной работы может быть подытожен на обобщающих занятиях.</w:t>
      </w:r>
    </w:p>
    <w:p w:rsidR="00E10B31" w:rsidRPr="00AB307B" w:rsidRDefault="00E10B31" w:rsidP="00F100AB">
      <w:pPr>
        <w:pStyle w:val="ad"/>
      </w:pPr>
      <w:r w:rsidRPr="00AB307B">
        <w:t xml:space="preserve">Содержательная часть уроков должна помочь учащимся овладеть некоторыми методами анализа произведений живописи, дать необходимые знания и навыки для их понимания и объяснения. Большое значение в создании художественной картины эпохи Возрождения играют </w:t>
      </w:r>
      <w:r w:rsidRPr="00AB307B">
        <w:rPr>
          <w:i/>
        </w:rPr>
        <w:t>Вводные уроки</w:t>
      </w:r>
      <w:r w:rsidRPr="00AB307B">
        <w:t xml:space="preserve"> к разделам и уроки, завершающие каждый раздел – </w:t>
      </w:r>
      <w:r w:rsidRPr="00AB307B">
        <w:rPr>
          <w:i/>
        </w:rPr>
        <w:t>Обобщающие</w:t>
      </w:r>
      <w:r w:rsidRPr="00AB307B">
        <w:t>.</w:t>
      </w:r>
    </w:p>
    <w:p w:rsidR="00E10B31" w:rsidRPr="00AB307B" w:rsidRDefault="00E10B31" w:rsidP="00F100AB">
      <w:pPr>
        <w:pStyle w:val="ad"/>
      </w:pPr>
      <w:r w:rsidRPr="00AB307B">
        <w:t xml:space="preserve">Каждый урок в методических разработках имеет необходимые для успешной работы учителя: план, проясняющий структуру урока (форма, жанр, цели, задачи, ход урока); содержательную часть урока с указанием иллюстративного ряда; презентацию. </w:t>
      </w:r>
    </w:p>
    <w:p w:rsidR="00395878" w:rsidRPr="00AB307B" w:rsidRDefault="002C1837" w:rsidP="00F100AB">
      <w:pPr>
        <w:pStyle w:val="ad"/>
      </w:pPr>
      <w:r w:rsidRPr="00AB307B">
        <w:t>К</w:t>
      </w:r>
      <w:r w:rsidR="00E10B31" w:rsidRPr="00AB307B">
        <w:t xml:space="preserve"> методическим разработкам уроков</w:t>
      </w:r>
      <w:r w:rsidRPr="00AB307B">
        <w:t xml:space="preserve"> прилагаются</w:t>
      </w:r>
      <w:r w:rsidR="00E10B31" w:rsidRPr="00AB307B">
        <w:t xml:space="preserve"> </w:t>
      </w:r>
      <w:r w:rsidR="00A53777" w:rsidRPr="00AB307B">
        <w:t>29</w:t>
      </w:r>
      <w:r w:rsidR="00E10B31" w:rsidRPr="00AB307B">
        <w:t xml:space="preserve"> презентаци</w:t>
      </w:r>
      <w:r w:rsidR="00A53777" w:rsidRPr="00AB307B">
        <w:t>й</w:t>
      </w:r>
      <w:r w:rsidR="00E10B31" w:rsidRPr="00AB307B">
        <w:t xml:space="preserve"> с богатым иллюстративным материалом высокого качества; контрольные вопросы к каждому уроку; слайд-шоу, для закрепления материала; перечень заданий для домашней работы.</w:t>
      </w:r>
    </w:p>
    <w:p w:rsidR="00395878" w:rsidRPr="00AB307B" w:rsidRDefault="00395878" w:rsidP="00F100AB">
      <w:pPr>
        <w:pStyle w:val="ad"/>
      </w:pPr>
      <w:r w:rsidRPr="00AB307B">
        <w:t xml:space="preserve">Наибольшую ценность представляют </w:t>
      </w:r>
      <w:r w:rsidR="00E10B31" w:rsidRPr="00AB307B">
        <w:t>презентации учащихся</w:t>
      </w:r>
      <w:r w:rsidRPr="00AB307B">
        <w:t xml:space="preserve"> разных лет</w:t>
      </w:r>
      <w:r w:rsidR="00E10B31" w:rsidRPr="00AB307B">
        <w:t xml:space="preserve">, </w:t>
      </w:r>
      <w:r w:rsidRPr="00AB307B">
        <w:t xml:space="preserve">яркие, </w:t>
      </w:r>
      <w:r w:rsidR="00E10B31" w:rsidRPr="00AB307B">
        <w:t>выполненные</w:t>
      </w:r>
      <w:r w:rsidRPr="00AB307B">
        <w:t xml:space="preserve"> дома самостоятельно и творчески интересно.</w:t>
      </w:r>
    </w:p>
    <w:p w:rsidR="00E10B31" w:rsidRPr="00AB307B" w:rsidRDefault="004E22EF" w:rsidP="00F100AB">
      <w:pPr>
        <w:pStyle w:val="ad"/>
      </w:pPr>
      <w:r w:rsidRPr="00AB307B">
        <w:t>Примером работы преподавателя по программе второго года обучения «Беседы о живописи Возрождения» является в</w:t>
      </w:r>
      <w:r w:rsidR="00E10B31" w:rsidRPr="00AB307B">
        <w:t xml:space="preserve">идеозапись открытого обобщающего урока </w:t>
      </w:r>
      <w:r w:rsidR="00395878" w:rsidRPr="00AB307B">
        <w:t xml:space="preserve">с учащимися 5 класса </w:t>
      </w:r>
      <w:r w:rsidR="00E10B31" w:rsidRPr="00AB307B">
        <w:t>по итальянскому Возрождению «Смертные Боги».</w:t>
      </w:r>
    </w:p>
    <w:p w:rsidR="00947513" w:rsidRPr="00AB307B" w:rsidRDefault="00E10B31" w:rsidP="00F100AB">
      <w:pPr>
        <w:pStyle w:val="ad"/>
      </w:pPr>
      <w:r w:rsidRPr="00AB307B">
        <w:t xml:space="preserve">Организация деятельности учащихся на уроке предполагает просмотр фрагментов учебных фильмов для закрепления </w:t>
      </w:r>
      <w:r w:rsidR="008F1AE3" w:rsidRPr="00AB307B">
        <w:t xml:space="preserve">пройденного </w:t>
      </w:r>
      <w:r w:rsidRPr="00AB307B">
        <w:t>материала.</w:t>
      </w:r>
      <w:r w:rsidR="00947513" w:rsidRPr="00AB307B">
        <w:t xml:space="preserve"> </w:t>
      </w:r>
    </w:p>
    <w:p w:rsidR="000D7DA0" w:rsidRPr="00AB307B" w:rsidRDefault="000D7DA0" w:rsidP="00F100AB">
      <w:pPr>
        <w:pStyle w:val="21"/>
      </w:pPr>
      <w:r w:rsidRPr="00AB307B">
        <w:t>Краткое содержание уроков:</w:t>
      </w:r>
    </w:p>
    <w:p w:rsidR="000D7DA0" w:rsidRPr="00AB307B" w:rsidRDefault="000D7DA0" w:rsidP="00F100AB">
      <w:pPr>
        <w:pStyle w:val="ad"/>
      </w:pPr>
      <w:r w:rsidRPr="00AB307B">
        <w:t>I. Вводное занятие</w:t>
      </w:r>
    </w:p>
    <w:p w:rsidR="000D7DA0" w:rsidRPr="00AB307B" w:rsidRDefault="000D7DA0" w:rsidP="00F100AB">
      <w:pPr>
        <w:pStyle w:val="ad"/>
      </w:pPr>
      <w:r w:rsidRPr="00AB307B">
        <w:t>1. Образ эпохи Возрождения. Понятие Возрождение и термин «Ренессанс». Хронологические рамки</w:t>
      </w:r>
      <w:r w:rsidR="00401467" w:rsidRPr="00AB307B">
        <w:t xml:space="preserve"> эпохи</w:t>
      </w:r>
      <w:r w:rsidRPr="00AB307B">
        <w:t>. Возрождение Античности. Гуманизм.</w:t>
      </w:r>
    </w:p>
    <w:p w:rsidR="000D7DA0" w:rsidRPr="00AB307B" w:rsidRDefault="000D7DA0" w:rsidP="00F100AB">
      <w:pPr>
        <w:pStyle w:val="ad"/>
      </w:pPr>
      <w:r w:rsidRPr="00AB307B">
        <w:rPr>
          <w:lang w:val="en-US"/>
        </w:rPr>
        <w:t>I</w:t>
      </w:r>
      <w:r w:rsidRPr="00AB307B">
        <w:t>I. Флорентийская школа живописи</w:t>
      </w:r>
    </w:p>
    <w:p w:rsidR="000D7DA0" w:rsidRPr="00AB307B" w:rsidRDefault="000D7DA0" w:rsidP="00F100AB">
      <w:pPr>
        <w:pStyle w:val="ad"/>
      </w:pPr>
      <w:r w:rsidRPr="00AB307B">
        <w:t xml:space="preserve">1. Эпоха и человек. От гуманизма к Реформации. Человек на перекрестке культур. Суть новой культуры. </w:t>
      </w:r>
    </w:p>
    <w:p w:rsidR="000D7DA0" w:rsidRPr="00AB307B" w:rsidRDefault="000D7DA0" w:rsidP="00F100AB">
      <w:pPr>
        <w:pStyle w:val="ad"/>
      </w:pPr>
      <w:r w:rsidRPr="00AB307B">
        <w:t xml:space="preserve">2. Кто ты, человек Возрождения? Флоренция – родина итальянского Возрождения. Итальянские гуманисты – </w:t>
      </w:r>
      <w:proofErr w:type="spellStart"/>
      <w:r w:rsidRPr="00AB307B">
        <w:t>Козимо</w:t>
      </w:r>
      <w:proofErr w:type="spellEnd"/>
      <w:r w:rsidRPr="00AB307B">
        <w:t xml:space="preserve"> Медичи, Лоренцо Медичи, Джироламо Савонарола, </w:t>
      </w:r>
      <w:proofErr w:type="spellStart"/>
      <w:r w:rsidRPr="00AB307B">
        <w:t>Никколо</w:t>
      </w:r>
      <w:proofErr w:type="spellEnd"/>
      <w:r w:rsidRPr="00AB307B">
        <w:t xml:space="preserve"> Макиавелли.</w:t>
      </w:r>
    </w:p>
    <w:p w:rsidR="000D7DA0" w:rsidRPr="00AB307B" w:rsidRDefault="000D7DA0" w:rsidP="00F100AB">
      <w:pPr>
        <w:pStyle w:val="ad"/>
      </w:pPr>
      <w:r w:rsidRPr="00AB307B">
        <w:t xml:space="preserve">3. Светочи флорентийской славы. Два мастера Данте и </w:t>
      </w:r>
      <w:proofErr w:type="spellStart"/>
      <w:r w:rsidRPr="00AB307B">
        <w:t>Джотто</w:t>
      </w:r>
      <w:proofErr w:type="spellEnd"/>
      <w:r w:rsidRPr="00AB307B">
        <w:t xml:space="preserve">. Капелла </w:t>
      </w:r>
      <w:proofErr w:type="spellStart"/>
      <w:r w:rsidRPr="00AB307B">
        <w:t>дель</w:t>
      </w:r>
      <w:proofErr w:type="spellEnd"/>
      <w:r w:rsidRPr="00AB307B">
        <w:t xml:space="preserve"> Арена. Утверждение итальянского языка. Поворот к реалистическому искусству в живописи. Новаторство </w:t>
      </w:r>
      <w:proofErr w:type="spellStart"/>
      <w:r w:rsidRPr="00AB307B">
        <w:t>Джотто</w:t>
      </w:r>
      <w:proofErr w:type="spellEnd"/>
      <w:r w:rsidRPr="00AB307B">
        <w:t>. Знаменитые работы</w:t>
      </w:r>
      <w:r w:rsidR="00401467" w:rsidRPr="00AB307B">
        <w:t>:</w:t>
      </w:r>
      <w:r w:rsidRPr="00AB307B">
        <w:t xml:space="preserve"> «Поцелуй Иуды», «Избиение младенцев», «Бегство в Египет», «Брак в Кане</w:t>
      </w:r>
      <w:r w:rsidR="0022415C" w:rsidRPr="00AB307B">
        <w:t xml:space="preserve"> Галилейской</w:t>
      </w:r>
      <w:r w:rsidRPr="00AB307B">
        <w:t>», «</w:t>
      </w:r>
      <w:proofErr w:type="spellStart"/>
      <w:r w:rsidRPr="00AB307B">
        <w:t>Оплакивание</w:t>
      </w:r>
      <w:proofErr w:type="spellEnd"/>
      <w:r w:rsidRPr="00AB307B">
        <w:t xml:space="preserve"> Христа».</w:t>
      </w:r>
    </w:p>
    <w:p w:rsidR="000D7DA0" w:rsidRPr="00AB307B" w:rsidRDefault="000D7DA0" w:rsidP="00F100AB">
      <w:pPr>
        <w:pStyle w:val="ad"/>
      </w:pPr>
      <w:r w:rsidRPr="00AB307B">
        <w:t xml:space="preserve">4. Особенности жизни и творчества </w:t>
      </w:r>
      <w:proofErr w:type="spellStart"/>
      <w:r w:rsidRPr="00AB307B">
        <w:t>Сандро</w:t>
      </w:r>
      <w:proofErr w:type="spellEnd"/>
      <w:r w:rsidRPr="00AB307B">
        <w:t xml:space="preserve"> Боттичелли. Начало пути. Певец божественной красоты. Между отчаянием и надеждой. Знаменитые работы</w:t>
      </w:r>
      <w:r w:rsidR="0022415C" w:rsidRPr="00AB307B">
        <w:t>:</w:t>
      </w:r>
      <w:r w:rsidRPr="00AB307B">
        <w:t xml:space="preserve"> «Рождение Венеры», «Весна», «Благовещение», «Поклонение волхвов», «Возвращение Юдифи», «Святой Себастьян».</w:t>
      </w:r>
    </w:p>
    <w:p w:rsidR="000D7DA0" w:rsidRPr="00AB307B" w:rsidRDefault="000D7DA0" w:rsidP="00F100AB">
      <w:pPr>
        <w:pStyle w:val="ad"/>
      </w:pPr>
      <w:r w:rsidRPr="00AB307B">
        <w:t xml:space="preserve">5. Художники Флоренции. Обзорная лекция по Раннему Возрождению. Выдающиеся мастера кисти </w:t>
      </w:r>
      <w:proofErr w:type="spellStart"/>
      <w:r w:rsidRPr="00AB307B">
        <w:rPr>
          <w:color w:val="000000"/>
        </w:rPr>
        <w:t>Джотто</w:t>
      </w:r>
      <w:proofErr w:type="spellEnd"/>
      <w:r w:rsidRPr="00AB307B">
        <w:rPr>
          <w:color w:val="000000"/>
        </w:rPr>
        <w:t xml:space="preserve">, Мазаччо, Паоло </w:t>
      </w:r>
      <w:proofErr w:type="spellStart"/>
      <w:r w:rsidRPr="00AB307B">
        <w:rPr>
          <w:color w:val="000000"/>
        </w:rPr>
        <w:t>Учелло</w:t>
      </w:r>
      <w:proofErr w:type="spellEnd"/>
      <w:r w:rsidRPr="00AB307B">
        <w:rPr>
          <w:color w:val="000000"/>
        </w:rPr>
        <w:t xml:space="preserve">, </w:t>
      </w:r>
      <w:proofErr w:type="spellStart"/>
      <w:r w:rsidRPr="00AB307B">
        <w:rPr>
          <w:color w:val="000000"/>
        </w:rPr>
        <w:t>Беато</w:t>
      </w:r>
      <w:proofErr w:type="spellEnd"/>
      <w:r w:rsidRPr="00AB307B">
        <w:rPr>
          <w:color w:val="000000"/>
        </w:rPr>
        <w:t xml:space="preserve"> </w:t>
      </w:r>
      <w:proofErr w:type="spellStart"/>
      <w:r w:rsidRPr="00AB307B">
        <w:rPr>
          <w:color w:val="000000"/>
        </w:rPr>
        <w:t>Анжелико</w:t>
      </w:r>
      <w:proofErr w:type="spellEnd"/>
      <w:r w:rsidRPr="00AB307B">
        <w:rPr>
          <w:color w:val="000000"/>
        </w:rPr>
        <w:t xml:space="preserve">, </w:t>
      </w:r>
      <w:proofErr w:type="spellStart"/>
      <w:r w:rsidRPr="00AB307B">
        <w:rPr>
          <w:color w:val="000000"/>
        </w:rPr>
        <w:t>Филиппо</w:t>
      </w:r>
      <w:proofErr w:type="spellEnd"/>
      <w:r w:rsidRPr="00AB307B">
        <w:rPr>
          <w:color w:val="000000"/>
        </w:rPr>
        <w:t xml:space="preserve"> </w:t>
      </w:r>
      <w:proofErr w:type="spellStart"/>
      <w:r w:rsidRPr="00AB307B">
        <w:rPr>
          <w:color w:val="000000"/>
        </w:rPr>
        <w:t>Липпи</w:t>
      </w:r>
      <w:proofErr w:type="spellEnd"/>
      <w:r w:rsidRPr="00AB307B">
        <w:rPr>
          <w:color w:val="000000"/>
        </w:rPr>
        <w:t xml:space="preserve">, </w:t>
      </w:r>
      <w:proofErr w:type="spellStart"/>
      <w:r w:rsidRPr="00AB307B">
        <w:rPr>
          <w:color w:val="000000"/>
        </w:rPr>
        <w:t>Беноццо</w:t>
      </w:r>
      <w:proofErr w:type="spellEnd"/>
      <w:r w:rsidRPr="00AB307B">
        <w:rPr>
          <w:color w:val="000000"/>
        </w:rPr>
        <w:t xml:space="preserve"> </w:t>
      </w:r>
      <w:proofErr w:type="spellStart"/>
      <w:r w:rsidRPr="00AB307B">
        <w:rPr>
          <w:color w:val="000000"/>
        </w:rPr>
        <w:t>Гоццоли</w:t>
      </w:r>
      <w:proofErr w:type="spellEnd"/>
      <w:r w:rsidRPr="00AB307B">
        <w:rPr>
          <w:color w:val="000000"/>
        </w:rPr>
        <w:t xml:space="preserve">. </w:t>
      </w:r>
      <w:r w:rsidRPr="00AB307B">
        <w:t>Законы перспективы.</w:t>
      </w:r>
    </w:p>
    <w:p w:rsidR="000D7DA0" w:rsidRPr="00AB307B" w:rsidRDefault="000D7DA0" w:rsidP="00F100AB">
      <w:pPr>
        <w:pStyle w:val="ad"/>
      </w:pPr>
      <w:r w:rsidRPr="00AB307B">
        <w:t xml:space="preserve">6. Обобщающее занятие «Раннее Возрождение в Италии». </w:t>
      </w:r>
      <w:r w:rsidRPr="00AB307B">
        <w:rPr>
          <w:color w:val="000000"/>
        </w:rPr>
        <w:t xml:space="preserve">Просмотр всех работ мастеров </w:t>
      </w:r>
      <w:r w:rsidRPr="00AB307B">
        <w:t>Раннего Возрождения</w:t>
      </w:r>
      <w:r w:rsidRPr="00AB307B">
        <w:rPr>
          <w:color w:val="000000"/>
        </w:rPr>
        <w:t xml:space="preserve"> из раздела «</w:t>
      </w:r>
      <w:r w:rsidRPr="00AB307B">
        <w:t>Флорентийская школа живописи». Выполнение тестовых заданий. Выступления и презентации учащихся по пройденному материалу.</w:t>
      </w:r>
    </w:p>
    <w:p w:rsidR="000D7DA0" w:rsidRPr="00AB307B" w:rsidRDefault="000D7DA0" w:rsidP="00F100AB">
      <w:pPr>
        <w:pStyle w:val="ad"/>
      </w:pPr>
      <w:r w:rsidRPr="00AB307B">
        <w:t>7. Титаны «Золотого века». Леонардо да Винчи. От одарённого ученика до признанного мастера. Не только художник… Жизненный и творческий путь. Знаменитые работы</w:t>
      </w:r>
      <w:r w:rsidR="00401467" w:rsidRPr="00AB307B">
        <w:t>:</w:t>
      </w:r>
      <w:r w:rsidRPr="00AB307B">
        <w:t xml:space="preserve"> </w:t>
      </w:r>
      <w:r w:rsidRPr="00AB307B">
        <w:lastRenderedPageBreak/>
        <w:t>«Благовещение», «</w:t>
      </w:r>
      <w:proofErr w:type="spellStart"/>
      <w:r w:rsidRPr="00AB307B">
        <w:t>Джиневра</w:t>
      </w:r>
      <w:proofErr w:type="spellEnd"/>
      <w:r w:rsidRPr="00AB307B">
        <w:t xml:space="preserve"> Бенчи», «Мадонна Бенуа», «Мадонна в скалах», «Дама с горностаем», «Мадонна </w:t>
      </w:r>
      <w:proofErr w:type="spellStart"/>
      <w:r w:rsidRPr="00AB307B">
        <w:t>Литта</w:t>
      </w:r>
      <w:proofErr w:type="spellEnd"/>
      <w:r w:rsidRPr="00AB307B">
        <w:t>», «Джоконда», «Тайная вечеря».</w:t>
      </w:r>
    </w:p>
    <w:p w:rsidR="000D7DA0" w:rsidRPr="00AB307B" w:rsidRDefault="000D7DA0" w:rsidP="00F100AB">
      <w:pPr>
        <w:pStyle w:val="ad"/>
      </w:pPr>
      <w:r w:rsidRPr="00AB307B">
        <w:t xml:space="preserve">8. Леонардо да Винчи. Фреска «Тайная вечеря» трапезной монастыря Санта Мария </w:t>
      </w:r>
      <w:proofErr w:type="spellStart"/>
      <w:r w:rsidRPr="00AB307B">
        <w:t>делла</w:t>
      </w:r>
      <w:proofErr w:type="spellEnd"/>
      <w:r w:rsidRPr="00AB307B">
        <w:t xml:space="preserve"> </w:t>
      </w:r>
      <w:proofErr w:type="spellStart"/>
      <w:r w:rsidRPr="00AB307B">
        <w:t>Грацие</w:t>
      </w:r>
      <w:proofErr w:type="spellEnd"/>
      <w:r w:rsidRPr="00AB307B">
        <w:t xml:space="preserve"> в Милане. Язык литературы и язык живописи. </w:t>
      </w:r>
      <w:r w:rsidR="00401467" w:rsidRPr="00AB307B">
        <w:t>«Джоконда» - с</w:t>
      </w:r>
      <w:r w:rsidRPr="00AB307B">
        <w:t>амый знаменитый портрет эпохи. Особая манера письма</w:t>
      </w:r>
      <w:r w:rsidR="00401467" w:rsidRPr="00AB307B">
        <w:t>, техника сфумато</w:t>
      </w:r>
      <w:r w:rsidRPr="00AB307B">
        <w:t>.</w:t>
      </w:r>
    </w:p>
    <w:p w:rsidR="000D7DA0" w:rsidRPr="00AB307B" w:rsidRDefault="000D7DA0" w:rsidP="00F100AB">
      <w:pPr>
        <w:pStyle w:val="ad"/>
      </w:pPr>
      <w:r w:rsidRPr="00AB307B">
        <w:t>9. Титаны «Золотого века». Рафаэль Санти. Первый их трёх. Человек гармонии. Князь живописи. Смерть и воскресение. Знаменитые работы</w:t>
      </w:r>
      <w:r w:rsidR="00401467" w:rsidRPr="00AB307B">
        <w:t>:</w:t>
      </w:r>
      <w:r w:rsidRPr="00AB307B">
        <w:t xml:space="preserve"> </w:t>
      </w:r>
      <w:r w:rsidR="00401467" w:rsidRPr="00AB307B">
        <w:t>«</w:t>
      </w:r>
      <w:r w:rsidRPr="00AB307B">
        <w:t>Автопортрет</w:t>
      </w:r>
      <w:r w:rsidR="00401467" w:rsidRPr="00AB307B">
        <w:t>»</w:t>
      </w:r>
      <w:r w:rsidRPr="00AB307B">
        <w:t xml:space="preserve">, «Сикстинская Мадонна», «Мадонна </w:t>
      </w:r>
      <w:proofErr w:type="spellStart"/>
      <w:r w:rsidRPr="00AB307B">
        <w:t>Конестабиле</w:t>
      </w:r>
      <w:proofErr w:type="spellEnd"/>
      <w:r w:rsidRPr="00AB307B">
        <w:t xml:space="preserve">», «Мадонна </w:t>
      </w:r>
      <w:proofErr w:type="spellStart"/>
      <w:r w:rsidRPr="00AB307B">
        <w:t>дель</w:t>
      </w:r>
      <w:proofErr w:type="spellEnd"/>
      <w:r w:rsidRPr="00AB307B">
        <w:t xml:space="preserve"> </w:t>
      </w:r>
      <w:proofErr w:type="spellStart"/>
      <w:r w:rsidRPr="00AB307B">
        <w:t>Грандука</w:t>
      </w:r>
      <w:proofErr w:type="spellEnd"/>
      <w:r w:rsidRPr="00AB307B">
        <w:t xml:space="preserve">», «Мадонна со щеглёнком», «Прекрасная садовница», «Донна </w:t>
      </w:r>
      <w:proofErr w:type="spellStart"/>
      <w:r w:rsidRPr="00AB307B">
        <w:t>Велата</w:t>
      </w:r>
      <w:proofErr w:type="spellEnd"/>
      <w:r w:rsidRPr="00AB307B">
        <w:t>», «Афинская школа», «Преображение Христа».</w:t>
      </w:r>
    </w:p>
    <w:p w:rsidR="000D7DA0" w:rsidRPr="00AB307B" w:rsidRDefault="000D7DA0" w:rsidP="00F100AB">
      <w:pPr>
        <w:pStyle w:val="ad"/>
      </w:pPr>
      <w:r w:rsidRPr="00AB307B">
        <w:t>10. Рафаэль «Лик женщины с младенцем на руках». «Сикстинская Мадонна» - вечная и неисчерпаемая тема</w:t>
      </w:r>
      <w:r w:rsidR="0022415C" w:rsidRPr="00AB307B">
        <w:t xml:space="preserve"> материнства</w:t>
      </w:r>
      <w:r w:rsidRPr="00AB307B">
        <w:t>. Многочисленные мадонны, написанные Рафаэлем в разное время.</w:t>
      </w:r>
    </w:p>
    <w:p w:rsidR="000D7DA0" w:rsidRPr="00AB307B" w:rsidRDefault="000D7DA0" w:rsidP="00F100AB">
      <w:pPr>
        <w:pStyle w:val="ad"/>
      </w:pPr>
      <w:r w:rsidRPr="00AB307B">
        <w:t xml:space="preserve">11. Титаны «Золотого века». Микеланджело </w:t>
      </w:r>
      <w:proofErr w:type="spellStart"/>
      <w:r w:rsidRPr="00AB307B">
        <w:t>Буонаротти</w:t>
      </w:r>
      <w:proofErr w:type="spellEnd"/>
      <w:r w:rsidRPr="00AB307B">
        <w:t>. Особенности жизни и творчества. Человек – самое прекрасное творение в мире. Знаменитые скульптурные работы</w:t>
      </w:r>
      <w:r w:rsidR="0022415C" w:rsidRPr="00AB307B">
        <w:t>:</w:t>
      </w:r>
      <w:r w:rsidRPr="00AB307B">
        <w:t xml:space="preserve"> «Давид», «Моисей», «</w:t>
      </w:r>
      <w:proofErr w:type="spellStart"/>
      <w:r w:rsidRPr="00AB307B">
        <w:t>Пьета</w:t>
      </w:r>
      <w:proofErr w:type="spellEnd"/>
      <w:r w:rsidRPr="00AB307B">
        <w:t>», «Снятие с креста». Достоинство и красота. По-другому сделать можно, но лучше – никогда. Знаменитые живописные работы</w:t>
      </w:r>
      <w:r w:rsidR="0022415C" w:rsidRPr="00AB307B">
        <w:t>:</w:t>
      </w:r>
      <w:r w:rsidRPr="00AB307B">
        <w:t xml:space="preserve"> «Мадонна </w:t>
      </w:r>
      <w:proofErr w:type="spellStart"/>
      <w:r w:rsidRPr="00AB307B">
        <w:t>Дони</w:t>
      </w:r>
      <w:proofErr w:type="spellEnd"/>
      <w:r w:rsidRPr="00AB307B">
        <w:t xml:space="preserve">», «Портрет папы Юлия </w:t>
      </w:r>
      <w:r w:rsidRPr="00AB307B">
        <w:rPr>
          <w:lang w:val="en-US"/>
        </w:rPr>
        <w:t>II</w:t>
      </w:r>
      <w:r w:rsidRPr="00AB307B">
        <w:t>», потолок Сикстинской капеллы, «Страшный суд».</w:t>
      </w:r>
    </w:p>
    <w:p w:rsidR="000D7DA0" w:rsidRPr="00AB307B" w:rsidRDefault="000D7DA0" w:rsidP="00F100AB">
      <w:pPr>
        <w:pStyle w:val="ad"/>
      </w:pPr>
      <w:r w:rsidRPr="00AB307B">
        <w:t xml:space="preserve">12. Обобщающее занятие. Итоговый урок «Смертные Боги», посвящённый творчеству мастеров Высокого Возрождения Леонардо да Винчи, Рафаэля </w:t>
      </w:r>
      <w:r w:rsidR="0022415C" w:rsidRPr="00AB307B">
        <w:t xml:space="preserve">Санти </w:t>
      </w:r>
      <w:r w:rsidRPr="00AB307B">
        <w:t>и Микеланджело</w:t>
      </w:r>
      <w:r w:rsidR="0022415C" w:rsidRPr="00AB307B">
        <w:t xml:space="preserve"> </w:t>
      </w:r>
      <w:proofErr w:type="spellStart"/>
      <w:r w:rsidR="0022415C" w:rsidRPr="00AB307B">
        <w:t>Буонаротти</w:t>
      </w:r>
      <w:proofErr w:type="spellEnd"/>
      <w:r w:rsidRPr="00AB307B">
        <w:t>. Характеристика творчества. Методы работы</w:t>
      </w:r>
      <w:r w:rsidR="0022415C" w:rsidRPr="00AB307B">
        <w:t xml:space="preserve"> мастеров</w:t>
      </w:r>
      <w:r w:rsidRPr="00AB307B">
        <w:t>. Викторина. Слайд-шоу по Флоренции.</w:t>
      </w:r>
    </w:p>
    <w:p w:rsidR="000D7DA0" w:rsidRPr="00AB307B" w:rsidRDefault="000D7DA0" w:rsidP="00F100AB">
      <w:pPr>
        <w:pStyle w:val="ad"/>
      </w:pPr>
      <w:r w:rsidRPr="00AB307B">
        <w:rPr>
          <w:lang w:val="en-US"/>
        </w:rPr>
        <w:t>III</w:t>
      </w:r>
      <w:r w:rsidRPr="00AB307B">
        <w:t>. Венецианская школа живописи</w:t>
      </w:r>
    </w:p>
    <w:p w:rsidR="000D7DA0" w:rsidRPr="00AB307B" w:rsidRDefault="000D7DA0" w:rsidP="00F100AB">
      <w:pPr>
        <w:pStyle w:val="ad"/>
      </w:pPr>
      <w:r w:rsidRPr="00AB307B">
        <w:t>1. Джорджоне. Легенда при жизни. Расцвет искусства в Венеции. Особенности жизни и творчества. Знаменитые работы</w:t>
      </w:r>
      <w:r w:rsidR="0022415C" w:rsidRPr="00AB307B">
        <w:t>:</w:t>
      </w:r>
      <w:r w:rsidRPr="00AB307B">
        <w:t xml:space="preserve"> «Мадонна </w:t>
      </w:r>
      <w:proofErr w:type="spellStart"/>
      <w:r w:rsidRPr="00AB307B">
        <w:t>Кастельфранко</w:t>
      </w:r>
      <w:proofErr w:type="spellEnd"/>
      <w:r w:rsidRPr="00AB307B">
        <w:t>», «Юдифь», «Три философа», «Гроза», «Спящая Венера», «Сельский концерт».</w:t>
      </w:r>
    </w:p>
    <w:p w:rsidR="000D7DA0" w:rsidRPr="00AB307B" w:rsidRDefault="000D7DA0" w:rsidP="00F100AB">
      <w:pPr>
        <w:pStyle w:val="ad"/>
      </w:pPr>
      <w:r w:rsidRPr="00AB307B">
        <w:t xml:space="preserve">2. Тициан </w:t>
      </w:r>
      <w:proofErr w:type="spellStart"/>
      <w:r w:rsidRPr="00AB307B">
        <w:t>Вечеллио</w:t>
      </w:r>
      <w:proofErr w:type="spellEnd"/>
      <w:r w:rsidRPr="00AB307B">
        <w:t>. Особенности жизни и творчества. Знаменитые работы</w:t>
      </w:r>
      <w:r w:rsidR="0022415C" w:rsidRPr="00AB307B">
        <w:t>:</w:t>
      </w:r>
      <w:r w:rsidRPr="00AB307B">
        <w:t xml:space="preserve"> «Динарий кесаря», «</w:t>
      </w:r>
      <w:proofErr w:type="spellStart"/>
      <w:r w:rsidRPr="00AB307B">
        <w:t>Ассунта</w:t>
      </w:r>
      <w:proofErr w:type="spellEnd"/>
      <w:r w:rsidRPr="00AB307B">
        <w:t xml:space="preserve">», «Положение </w:t>
      </w:r>
      <w:proofErr w:type="gramStart"/>
      <w:r w:rsidRPr="00AB307B">
        <w:t>во</w:t>
      </w:r>
      <w:proofErr w:type="gramEnd"/>
      <w:r w:rsidRPr="00AB307B">
        <w:t xml:space="preserve"> гроб», Портреты Карла </w:t>
      </w:r>
      <w:r w:rsidRPr="00AB307B">
        <w:rPr>
          <w:lang w:val="en-US"/>
        </w:rPr>
        <w:t>V</w:t>
      </w:r>
      <w:r w:rsidRPr="00AB307B">
        <w:t>, «</w:t>
      </w:r>
      <w:proofErr w:type="spellStart"/>
      <w:r w:rsidRPr="00AB307B">
        <w:t>Пьета</w:t>
      </w:r>
      <w:proofErr w:type="spellEnd"/>
      <w:r w:rsidRPr="00AB307B">
        <w:t xml:space="preserve">», «Святой Себастьян». Женские образы в творчестве Тициана. «Венера </w:t>
      </w:r>
      <w:proofErr w:type="spellStart"/>
      <w:r w:rsidRPr="00AB307B">
        <w:t>Урбинская</w:t>
      </w:r>
      <w:proofErr w:type="spellEnd"/>
      <w:r w:rsidRPr="00AB307B">
        <w:t>», «Венера перед зеркалом», «Любовь небесная и любовь земная», «Девушка с фруктами», «Кающаяся Мария Магдалина», «Даная». Поэзия в цвете и свете.</w:t>
      </w:r>
    </w:p>
    <w:p w:rsidR="000D7DA0" w:rsidRPr="00AB307B" w:rsidRDefault="000D7DA0" w:rsidP="00F100AB">
      <w:pPr>
        <w:pStyle w:val="ad"/>
      </w:pPr>
      <w:r w:rsidRPr="00AB307B">
        <w:t>3. Паоло Веронезе. Творческий путь. Знаменитые работы</w:t>
      </w:r>
      <w:r w:rsidR="0022415C" w:rsidRPr="00AB307B">
        <w:t>:</w:t>
      </w:r>
      <w:r w:rsidRPr="00AB307B">
        <w:t xml:space="preserve"> «Брак в Кане», «Пир в доме Симона фарисея», «Пир в доме Левия».</w:t>
      </w:r>
    </w:p>
    <w:p w:rsidR="000D7DA0" w:rsidRPr="00AB307B" w:rsidRDefault="000D7DA0" w:rsidP="00F100AB">
      <w:pPr>
        <w:pStyle w:val="ad"/>
      </w:pPr>
      <w:r w:rsidRPr="00AB307B">
        <w:t xml:space="preserve">4. </w:t>
      </w:r>
      <w:proofErr w:type="spellStart"/>
      <w:r w:rsidRPr="00AB307B">
        <w:t>Якопо</w:t>
      </w:r>
      <w:proofErr w:type="spellEnd"/>
      <w:r w:rsidRPr="00AB307B">
        <w:t xml:space="preserve"> Тинторетто. Особенности жизни и творчества. Своеобразие творческого метода художника. Знаменитые работы</w:t>
      </w:r>
      <w:r w:rsidR="0022415C" w:rsidRPr="00AB307B">
        <w:t>:</w:t>
      </w:r>
      <w:r w:rsidRPr="00AB307B">
        <w:t xml:space="preserve"> «Чудо св. Марка», «</w:t>
      </w:r>
      <w:r w:rsidRPr="00AB307B">
        <w:rPr>
          <w:bCs/>
          <w:color w:val="000000"/>
        </w:rPr>
        <w:t xml:space="preserve">Христос перед Пилатом», </w:t>
      </w:r>
      <w:r w:rsidRPr="00AB307B">
        <w:t xml:space="preserve">«Происхождение Млечного Пути», Брак в Кане Галилейской». </w:t>
      </w:r>
    </w:p>
    <w:p w:rsidR="000D7DA0" w:rsidRPr="00AB307B" w:rsidRDefault="000D7DA0" w:rsidP="00F100AB">
      <w:pPr>
        <w:pStyle w:val="ad"/>
      </w:pPr>
      <w:r w:rsidRPr="00AB307B">
        <w:t xml:space="preserve">5. Обобщающее занятие «Венецианская школа живописи» по творчеству Джорджоне, Тициана, Веронезе, Тинторетто. </w:t>
      </w:r>
      <w:r w:rsidRPr="00AB307B">
        <w:rPr>
          <w:color w:val="000000"/>
        </w:rPr>
        <w:t>Просмотр всех работ этих живописцев.</w:t>
      </w:r>
      <w:r w:rsidRPr="00AB307B">
        <w:t xml:space="preserve"> Выполнение тестовых заданий. Выступления и презентации учащихся по пройденному материалу.</w:t>
      </w:r>
    </w:p>
    <w:p w:rsidR="000D7DA0" w:rsidRPr="00AB307B" w:rsidRDefault="000D7DA0" w:rsidP="00F100AB">
      <w:pPr>
        <w:pStyle w:val="ad"/>
      </w:pPr>
      <w:r w:rsidRPr="00AB307B">
        <w:rPr>
          <w:lang w:val="en-US"/>
        </w:rPr>
        <w:t>IV</w:t>
      </w:r>
      <w:r w:rsidRPr="00AB307B">
        <w:t>. За пределами Италии</w:t>
      </w:r>
    </w:p>
    <w:p w:rsidR="000D7DA0" w:rsidRPr="00AB307B" w:rsidRDefault="000D7DA0" w:rsidP="00F100AB">
      <w:pPr>
        <w:pStyle w:val="ad"/>
      </w:pPr>
      <w:r w:rsidRPr="00AB307B">
        <w:t xml:space="preserve">1. Северное Возрождение. Ян </w:t>
      </w:r>
      <w:proofErr w:type="spellStart"/>
      <w:r w:rsidRPr="00AB307B">
        <w:t>ван</w:t>
      </w:r>
      <w:proofErr w:type="spellEnd"/>
      <w:r w:rsidRPr="00AB307B">
        <w:t xml:space="preserve"> </w:t>
      </w:r>
      <w:proofErr w:type="spellStart"/>
      <w:r w:rsidRPr="00AB307B">
        <w:t>Эйк</w:t>
      </w:r>
      <w:proofErr w:type="spellEnd"/>
      <w:r w:rsidRPr="00AB307B">
        <w:t>. Особенности жизни и творчества. Своеобразие творческого метода мастера и его достижения в живописи. Знаменитые работы</w:t>
      </w:r>
      <w:r w:rsidR="0022415C" w:rsidRPr="00AB307B">
        <w:t>:</w:t>
      </w:r>
      <w:r w:rsidRPr="00AB307B">
        <w:t xml:space="preserve"> «</w:t>
      </w:r>
      <w:proofErr w:type="spellStart"/>
      <w:r w:rsidRPr="00AB307B">
        <w:t>Гентский</w:t>
      </w:r>
      <w:proofErr w:type="spellEnd"/>
      <w:r w:rsidRPr="00AB307B">
        <w:t xml:space="preserve"> алтарь», «Портрет четы </w:t>
      </w:r>
      <w:proofErr w:type="spellStart"/>
      <w:r w:rsidRPr="00AB307B">
        <w:t>Арнольфини</w:t>
      </w:r>
      <w:proofErr w:type="spellEnd"/>
      <w:r w:rsidRPr="00AB307B">
        <w:t xml:space="preserve">», «Мадонна канцлера </w:t>
      </w:r>
      <w:proofErr w:type="spellStart"/>
      <w:r w:rsidRPr="00AB307B">
        <w:t>Ролена</w:t>
      </w:r>
      <w:proofErr w:type="spellEnd"/>
      <w:r w:rsidRPr="00AB307B">
        <w:t xml:space="preserve">», «Мадонна каноника </w:t>
      </w:r>
      <w:proofErr w:type="spellStart"/>
      <w:r w:rsidRPr="00AB307B">
        <w:t>ван</w:t>
      </w:r>
      <w:proofErr w:type="spellEnd"/>
      <w:r w:rsidRPr="00AB307B">
        <w:t xml:space="preserve"> дер </w:t>
      </w:r>
      <w:proofErr w:type="gramStart"/>
      <w:r w:rsidRPr="00AB307B">
        <w:t>Пале</w:t>
      </w:r>
      <w:proofErr w:type="gramEnd"/>
      <w:r w:rsidRPr="00AB307B">
        <w:t>».</w:t>
      </w:r>
    </w:p>
    <w:p w:rsidR="000D7DA0" w:rsidRPr="00AB307B" w:rsidRDefault="000D7DA0" w:rsidP="00F100AB">
      <w:pPr>
        <w:pStyle w:val="ad"/>
      </w:pPr>
      <w:r w:rsidRPr="00AB307B">
        <w:t>2. Северное Возрождение. Иероним Босх. Своеобразие творческого метода Босха. Знаменитые работы</w:t>
      </w:r>
      <w:r w:rsidR="0022415C" w:rsidRPr="00AB307B">
        <w:t>:</w:t>
      </w:r>
      <w:r w:rsidRPr="00AB307B">
        <w:t xml:space="preserve"> «Корабль </w:t>
      </w:r>
      <w:proofErr w:type="gramStart"/>
      <w:r w:rsidRPr="00AB307B">
        <w:t>дураков</w:t>
      </w:r>
      <w:proofErr w:type="gramEnd"/>
      <w:r w:rsidRPr="00AB307B">
        <w:t>», «Воз сена», «Сад наслаждений», «Несение креста», «Бродяга». Переплетение традиций в живописи И. Босха.</w:t>
      </w:r>
    </w:p>
    <w:p w:rsidR="000D7DA0" w:rsidRPr="00AB307B" w:rsidRDefault="000D7DA0" w:rsidP="00F100AB">
      <w:pPr>
        <w:pStyle w:val="ad"/>
      </w:pPr>
      <w:r w:rsidRPr="00AB307B">
        <w:t xml:space="preserve">3. Северное Возрождение. Питер Брейгель Старший. Особенности жизни и творчества. Своеобразие творческого метода </w:t>
      </w:r>
      <w:r w:rsidRPr="00AB307B">
        <w:rPr>
          <w:color w:val="000000"/>
        </w:rPr>
        <w:t>Брейгеля</w:t>
      </w:r>
      <w:r w:rsidRPr="00AB307B">
        <w:t>. Знаменитые работы</w:t>
      </w:r>
      <w:r w:rsidR="0022415C" w:rsidRPr="00AB307B">
        <w:t>:</w:t>
      </w:r>
      <w:r w:rsidRPr="00AB307B">
        <w:t xml:space="preserve"> «Падение Икара», «Вавилонская башня», «Крестьянский танец», «Крестьянская свадьба», «Слепые».</w:t>
      </w:r>
    </w:p>
    <w:p w:rsidR="000D7DA0" w:rsidRPr="00AB307B" w:rsidRDefault="000D7DA0" w:rsidP="00F100AB">
      <w:pPr>
        <w:pStyle w:val="ad"/>
      </w:pPr>
      <w:r w:rsidRPr="00AB307B">
        <w:t>4. Гений Северного Возрождения. Альбрехт Дюрер. Особенности жизни и творчества. Своеобразие творческих достижений. Знаменитые работы</w:t>
      </w:r>
      <w:r w:rsidR="0022415C" w:rsidRPr="00AB307B">
        <w:t>:</w:t>
      </w:r>
      <w:r w:rsidRPr="00AB307B">
        <w:t xml:space="preserve"> Автопортреты</w:t>
      </w:r>
      <w:r w:rsidR="0022415C" w:rsidRPr="00AB307B">
        <w:t xml:space="preserve"> разных лет</w:t>
      </w:r>
      <w:r w:rsidRPr="00AB307B">
        <w:t xml:space="preserve">, «Праздник чёток», «Портрет Эразма </w:t>
      </w:r>
      <w:proofErr w:type="spellStart"/>
      <w:r w:rsidRPr="00AB307B">
        <w:t>Роттердамского</w:t>
      </w:r>
      <w:proofErr w:type="spellEnd"/>
      <w:r w:rsidRPr="00AB307B">
        <w:t>», «Мастерские гравюры».</w:t>
      </w:r>
    </w:p>
    <w:p w:rsidR="000D7DA0" w:rsidRPr="00AB307B" w:rsidRDefault="000D7DA0" w:rsidP="00F100AB">
      <w:pPr>
        <w:pStyle w:val="ad"/>
      </w:pPr>
      <w:r w:rsidRPr="00AB307B">
        <w:t xml:space="preserve">5. Северное Возрождение. Лукас </w:t>
      </w:r>
      <w:proofErr w:type="gramStart"/>
      <w:r w:rsidRPr="00AB307B">
        <w:t>Кранах</w:t>
      </w:r>
      <w:proofErr w:type="gramEnd"/>
      <w:r w:rsidRPr="00AB307B">
        <w:t xml:space="preserve"> Старший. Личность и творчество. Знаменитые работы</w:t>
      </w:r>
      <w:r w:rsidR="0022415C" w:rsidRPr="00AB307B">
        <w:t>:</w:t>
      </w:r>
      <w:r w:rsidRPr="00AB307B">
        <w:t xml:space="preserve"> «Отдых на пути в Египет», «Алтарь св. Екатерины», «Охота на оленей», «Портрет Мартина Лютера».</w:t>
      </w:r>
    </w:p>
    <w:p w:rsidR="000D7DA0" w:rsidRPr="00AB307B" w:rsidRDefault="000D7DA0" w:rsidP="00F100AB">
      <w:pPr>
        <w:pStyle w:val="ad"/>
      </w:pPr>
      <w:r w:rsidRPr="00AB307B">
        <w:lastRenderedPageBreak/>
        <w:t>6. Северное Возрождение. Ганс Гольбейн Младший. Особенности жизни и творчества. Своеобразие творческих достижений мастера. Знаменитые работы</w:t>
      </w:r>
      <w:r w:rsidR="0022415C" w:rsidRPr="00AB307B">
        <w:t>:</w:t>
      </w:r>
      <w:r w:rsidRPr="00AB307B">
        <w:t xml:space="preserve"> «Пляски Смерти», «Мёртвый Христос в гробу», портреты Эразма </w:t>
      </w:r>
      <w:proofErr w:type="spellStart"/>
      <w:r w:rsidRPr="00AB307B">
        <w:t>Роттердамского</w:t>
      </w:r>
      <w:proofErr w:type="spellEnd"/>
      <w:r w:rsidRPr="00AB307B">
        <w:t xml:space="preserve">, «Портрет Георга </w:t>
      </w:r>
      <w:proofErr w:type="spellStart"/>
      <w:r w:rsidRPr="00AB307B">
        <w:t>Гиссе</w:t>
      </w:r>
      <w:proofErr w:type="spellEnd"/>
      <w:r w:rsidRPr="00AB307B">
        <w:t>».</w:t>
      </w:r>
    </w:p>
    <w:p w:rsidR="000D7DA0" w:rsidRPr="00AB307B" w:rsidRDefault="000D7DA0" w:rsidP="00F100AB">
      <w:pPr>
        <w:pStyle w:val="ad"/>
      </w:pPr>
      <w:r w:rsidRPr="00AB307B">
        <w:t xml:space="preserve">7. Обобщающее занятие «Северное Возрождение» по творчеству Яна </w:t>
      </w:r>
      <w:proofErr w:type="spellStart"/>
      <w:r w:rsidRPr="00AB307B">
        <w:t>ван</w:t>
      </w:r>
      <w:proofErr w:type="spellEnd"/>
      <w:r w:rsidRPr="00AB307B">
        <w:t xml:space="preserve"> </w:t>
      </w:r>
      <w:proofErr w:type="spellStart"/>
      <w:r w:rsidRPr="00AB307B">
        <w:t>Эйка</w:t>
      </w:r>
      <w:proofErr w:type="spellEnd"/>
      <w:r w:rsidRPr="00AB307B">
        <w:t xml:space="preserve">, Босха, </w:t>
      </w:r>
      <w:r w:rsidRPr="00AB307B">
        <w:rPr>
          <w:color w:val="000000"/>
        </w:rPr>
        <w:t>Брейгеля</w:t>
      </w:r>
      <w:r w:rsidRPr="00AB307B">
        <w:t xml:space="preserve">, Дюрера, </w:t>
      </w:r>
      <w:proofErr w:type="spellStart"/>
      <w:r w:rsidRPr="00AB307B">
        <w:t>Кранаха</w:t>
      </w:r>
      <w:proofErr w:type="spellEnd"/>
      <w:r w:rsidRPr="00AB307B">
        <w:t xml:space="preserve">, Гольбейна. </w:t>
      </w:r>
      <w:r w:rsidRPr="00AB307B">
        <w:rPr>
          <w:color w:val="000000"/>
        </w:rPr>
        <w:t>Просмотр всех работ этих художников.</w:t>
      </w:r>
      <w:r w:rsidRPr="00AB307B">
        <w:t xml:space="preserve"> Выполнение тестовых заданий. Выступления и презентации учащихся по пройденному материалу.</w:t>
      </w:r>
    </w:p>
    <w:p w:rsidR="000D7DA0" w:rsidRPr="00AB307B" w:rsidRDefault="000D7DA0" w:rsidP="00F100AB">
      <w:pPr>
        <w:pStyle w:val="ad"/>
      </w:pPr>
      <w:r w:rsidRPr="00AB307B">
        <w:t xml:space="preserve">8. </w:t>
      </w:r>
      <w:r w:rsidR="0022415C" w:rsidRPr="00AB307B">
        <w:t>«</w:t>
      </w:r>
      <w:r w:rsidRPr="00AB307B">
        <w:t>Золотой век испанской живописи</w:t>
      </w:r>
      <w:r w:rsidR="0022415C" w:rsidRPr="00AB307B">
        <w:t>»</w:t>
      </w:r>
      <w:r w:rsidRPr="00AB307B">
        <w:t xml:space="preserve">. Обзорная лекция. Характеристика </w:t>
      </w:r>
      <w:r w:rsidRPr="00AB307B">
        <w:rPr>
          <w:color w:val="000000"/>
        </w:rPr>
        <w:t xml:space="preserve">испанского искусства на рубеже </w:t>
      </w:r>
      <w:r w:rsidRPr="00AB307B">
        <w:rPr>
          <w:color w:val="000000"/>
          <w:lang w:val="en-US"/>
        </w:rPr>
        <w:t>XVI</w:t>
      </w:r>
      <w:r w:rsidRPr="00AB307B">
        <w:rPr>
          <w:color w:val="000000"/>
        </w:rPr>
        <w:t xml:space="preserve"> и </w:t>
      </w:r>
      <w:r w:rsidRPr="00AB307B">
        <w:rPr>
          <w:color w:val="000000"/>
          <w:lang w:val="en-US"/>
        </w:rPr>
        <w:t>XVII</w:t>
      </w:r>
      <w:r w:rsidRPr="00AB307B">
        <w:rPr>
          <w:color w:val="000000"/>
        </w:rPr>
        <w:t xml:space="preserve"> веков. </w:t>
      </w:r>
      <w:r w:rsidRPr="00AB307B">
        <w:t xml:space="preserve">Выдающиеся мастера кисти </w:t>
      </w:r>
      <w:r w:rsidRPr="00AB307B">
        <w:rPr>
          <w:color w:val="000000"/>
        </w:rPr>
        <w:t xml:space="preserve">Эль Греко, Диего Веласкес, Франсиско Сурбаран, </w:t>
      </w:r>
      <w:proofErr w:type="spellStart"/>
      <w:r w:rsidRPr="00AB307B">
        <w:rPr>
          <w:color w:val="000000"/>
        </w:rPr>
        <w:t>Хусепе</w:t>
      </w:r>
      <w:proofErr w:type="spellEnd"/>
      <w:r w:rsidRPr="00AB307B">
        <w:rPr>
          <w:color w:val="000000"/>
        </w:rPr>
        <w:t xml:space="preserve"> </w:t>
      </w:r>
      <w:proofErr w:type="spellStart"/>
      <w:r w:rsidRPr="00AB307B">
        <w:rPr>
          <w:color w:val="000000"/>
        </w:rPr>
        <w:t>Рибера</w:t>
      </w:r>
      <w:proofErr w:type="spellEnd"/>
      <w:r w:rsidRPr="00AB307B">
        <w:rPr>
          <w:color w:val="000000"/>
        </w:rPr>
        <w:t xml:space="preserve">, </w:t>
      </w:r>
      <w:proofErr w:type="spellStart"/>
      <w:r w:rsidRPr="00AB307B">
        <w:rPr>
          <w:color w:val="000000"/>
        </w:rPr>
        <w:t>Бартоломе</w:t>
      </w:r>
      <w:proofErr w:type="spellEnd"/>
      <w:r w:rsidRPr="00AB307B">
        <w:rPr>
          <w:color w:val="000000"/>
        </w:rPr>
        <w:t xml:space="preserve"> Эстебан </w:t>
      </w:r>
      <w:proofErr w:type="spellStart"/>
      <w:r w:rsidRPr="00AB307B">
        <w:rPr>
          <w:color w:val="000000"/>
        </w:rPr>
        <w:t>Мурильо</w:t>
      </w:r>
      <w:proofErr w:type="spellEnd"/>
      <w:r w:rsidRPr="00AB307B">
        <w:rPr>
          <w:color w:val="000000"/>
        </w:rPr>
        <w:t xml:space="preserve"> и другие. </w:t>
      </w:r>
      <w:r w:rsidRPr="00AB307B">
        <w:t>Своеобразие творческих методов</w:t>
      </w:r>
      <w:r w:rsidR="0022415C" w:rsidRPr="00AB307B">
        <w:t xml:space="preserve"> живописцев</w:t>
      </w:r>
      <w:r w:rsidRPr="00AB307B">
        <w:t>.</w:t>
      </w:r>
    </w:p>
    <w:p w:rsidR="000D7DA0" w:rsidRPr="00AB307B" w:rsidRDefault="000D7DA0" w:rsidP="00F100AB">
      <w:pPr>
        <w:pStyle w:val="ad"/>
      </w:pPr>
      <w:r w:rsidRPr="00AB307B">
        <w:t xml:space="preserve">9. </w:t>
      </w:r>
      <w:r w:rsidR="00DB6F49" w:rsidRPr="00AB307B">
        <w:t>«</w:t>
      </w:r>
      <w:r w:rsidRPr="00AB307B">
        <w:t>Золотой век испанской живописи</w:t>
      </w:r>
      <w:r w:rsidR="00DB6F49" w:rsidRPr="00AB307B">
        <w:t>»</w:t>
      </w:r>
      <w:r w:rsidRPr="00AB307B">
        <w:t>. Эль Греко. Своеобразие творческого метода художника. Знаменитые работы</w:t>
      </w:r>
      <w:r w:rsidR="0022415C" w:rsidRPr="00AB307B">
        <w:t>:</w:t>
      </w:r>
      <w:r w:rsidRPr="00AB307B">
        <w:t xml:space="preserve"> «Вид Толедо», «Христос в Гефсиманском саду», «Погребение графа </w:t>
      </w:r>
      <w:proofErr w:type="spellStart"/>
      <w:r w:rsidRPr="00AB307B">
        <w:t>Оргаса</w:t>
      </w:r>
      <w:proofErr w:type="spellEnd"/>
      <w:r w:rsidRPr="00AB307B">
        <w:t>», «Св. Мартин и нищий», «Благовещение», «Поклонение пастухов», «Сошествие Святого Духа».</w:t>
      </w:r>
    </w:p>
    <w:p w:rsidR="000D7DA0" w:rsidRPr="00AB307B" w:rsidRDefault="000D7DA0" w:rsidP="00F100AB">
      <w:pPr>
        <w:pStyle w:val="ad"/>
      </w:pPr>
      <w:r w:rsidRPr="00AB307B">
        <w:t xml:space="preserve">10. </w:t>
      </w:r>
      <w:r w:rsidR="00DB6F49" w:rsidRPr="00AB307B">
        <w:t>«</w:t>
      </w:r>
      <w:r w:rsidRPr="00AB307B">
        <w:t>Золотой век испанской живописи</w:t>
      </w:r>
      <w:r w:rsidR="00DB6F49" w:rsidRPr="00AB307B">
        <w:t>»</w:t>
      </w:r>
      <w:r w:rsidRPr="00AB307B">
        <w:t>. Диего Веласкес. Личность и творчество. Знаменитые работы</w:t>
      </w:r>
      <w:r w:rsidR="0022415C" w:rsidRPr="00AB307B">
        <w:t>:</w:t>
      </w:r>
      <w:r w:rsidRPr="00AB307B">
        <w:t xml:space="preserve"> «Завтрак», «Продавец воды в Севилье», «Портрет Филиппа </w:t>
      </w:r>
      <w:r w:rsidRPr="00AB307B">
        <w:rPr>
          <w:lang w:val="en-US"/>
        </w:rPr>
        <w:t>IV</w:t>
      </w:r>
      <w:r w:rsidRPr="00AB307B">
        <w:t xml:space="preserve"> с письмом», «Сдача Бреды», «Эль </w:t>
      </w:r>
      <w:proofErr w:type="spellStart"/>
      <w:r w:rsidRPr="00AB307B">
        <w:t>Примо</w:t>
      </w:r>
      <w:proofErr w:type="spellEnd"/>
      <w:r w:rsidRPr="00AB307B">
        <w:t xml:space="preserve">», «Портрет папы Иннокентия </w:t>
      </w:r>
      <w:r w:rsidRPr="00AB307B">
        <w:rPr>
          <w:lang w:val="en-US"/>
        </w:rPr>
        <w:t>X</w:t>
      </w:r>
      <w:r w:rsidRPr="00AB307B">
        <w:t>», портреты инфанты Маргариты, «</w:t>
      </w:r>
      <w:proofErr w:type="spellStart"/>
      <w:r w:rsidRPr="00AB307B">
        <w:t>Менины</w:t>
      </w:r>
      <w:proofErr w:type="spellEnd"/>
      <w:r w:rsidRPr="00AB307B">
        <w:t xml:space="preserve">», «Пряхи». Нравы Испании </w:t>
      </w:r>
      <w:r w:rsidRPr="00AB307B">
        <w:rPr>
          <w:lang w:val="en-US"/>
        </w:rPr>
        <w:t>XVII</w:t>
      </w:r>
      <w:r w:rsidRPr="00AB307B">
        <w:t xml:space="preserve"> века.</w:t>
      </w:r>
    </w:p>
    <w:p w:rsidR="000D7DA0" w:rsidRPr="00AB307B" w:rsidRDefault="000D7DA0" w:rsidP="00F100AB">
      <w:pPr>
        <w:pStyle w:val="ad"/>
      </w:pPr>
      <w:r w:rsidRPr="00AB307B">
        <w:t xml:space="preserve">11. Обобщающее занятие «Золотой век испанской живописи» по творчеству </w:t>
      </w:r>
      <w:r w:rsidRPr="00AB307B">
        <w:rPr>
          <w:color w:val="000000"/>
        </w:rPr>
        <w:t xml:space="preserve">Эль Греко, Веласкеса, Сурбарана, </w:t>
      </w:r>
      <w:proofErr w:type="spellStart"/>
      <w:r w:rsidRPr="00AB307B">
        <w:rPr>
          <w:color w:val="000000"/>
        </w:rPr>
        <w:t>Риберы</w:t>
      </w:r>
      <w:proofErr w:type="spellEnd"/>
      <w:r w:rsidRPr="00AB307B">
        <w:rPr>
          <w:color w:val="000000"/>
        </w:rPr>
        <w:t xml:space="preserve">, </w:t>
      </w:r>
      <w:proofErr w:type="spellStart"/>
      <w:r w:rsidRPr="00AB307B">
        <w:rPr>
          <w:color w:val="000000"/>
        </w:rPr>
        <w:t>Мурильо</w:t>
      </w:r>
      <w:proofErr w:type="spellEnd"/>
      <w:r w:rsidRPr="00AB307B">
        <w:rPr>
          <w:color w:val="000000"/>
        </w:rPr>
        <w:t xml:space="preserve"> и других. Просмотр работ этих мастеров. </w:t>
      </w:r>
      <w:r w:rsidRPr="00AB307B">
        <w:t>Выполнение тестовых заданий. Выступления и презентации учащихся по пройденному материалу.</w:t>
      </w:r>
    </w:p>
    <w:p w:rsidR="008F1AE3" w:rsidRPr="00AB307B" w:rsidRDefault="0022415C" w:rsidP="00F100AB">
      <w:pPr>
        <w:pStyle w:val="ad"/>
      </w:pPr>
      <w:r w:rsidRPr="00AB307B">
        <w:t>Е</w:t>
      </w:r>
      <w:r w:rsidR="008F1AE3" w:rsidRPr="00AB307B">
        <w:t>стественным дополнением к методическим разработкам уроков</w:t>
      </w:r>
      <w:r w:rsidRPr="00AB307B">
        <w:t xml:space="preserve"> служит </w:t>
      </w:r>
      <w:r w:rsidR="00665877" w:rsidRPr="00AB307B">
        <w:t>Х</w:t>
      </w:r>
      <w:r w:rsidRPr="00AB307B">
        <w:t xml:space="preserve">рестоматия с </w:t>
      </w:r>
      <w:r w:rsidR="005F35AD" w:rsidRPr="00AB307B">
        <w:t xml:space="preserve">искусствоведческим </w:t>
      </w:r>
      <w:r w:rsidRPr="00AB307B">
        <w:t>материал</w:t>
      </w:r>
      <w:r w:rsidR="005F35AD" w:rsidRPr="00AB307B">
        <w:t>ом</w:t>
      </w:r>
      <w:r w:rsidRPr="00AB307B">
        <w:t xml:space="preserve"> для учащихся, которая входит в учебно-методический комплекс «Беседы о живописи эпохи Возрождения»</w:t>
      </w:r>
      <w:r w:rsidR="008F1AE3" w:rsidRPr="00AB307B">
        <w:t>. В ней содержа</w:t>
      </w:r>
      <w:r w:rsidR="001A159D" w:rsidRPr="00AB307B">
        <w:t>т</w:t>
      </w:r>
      <w:r w:rsidR="008F1AE3" w:rsidRPr="00AB307B">
        <w:t>ся литературные и публицистические тексты различных авторов, посвящ</w:t>
      </w:r>
      <w:r w:rsidR="005F35AD" w:rsidRPr="00AB307B">
        <w:t>ё</w:t>
      </w:r>
      <w:r w:rsidR="008F1AE3" w:rsidRPr="00AB307B">
        <w:t>нные рассматриваемому периоду. Предлагаемый материал позволит уч</w:t>
      </w:r>
      <w:r w:rsidR="00DB6F49" w:rsidRPr="00AB307B">
        <w:t>енику</w:t>
      </w:r>
      <w:r w:rsidR="008F1AE3" w:rsidRPr="00AB307B">
        <w:t xml:space="preserve"> глубже увидеть специфику живописи эпохи Возрождения, познакомит с историей создания и судьбой великих творений, расширит его познания о жизни и творческой деятельности гениальных авторов.</w:t>
      </w:r>
    </w:p>
    <w:p w:rsidR="001A159D" w:rsidRPr="00AB307B" w:rsidRDefault="001A159D" w:rsidP="00F100AB">
      <w:pPr>
        <w:pStyle w:val="ad"/>
      </w:pPr>
      <w:r w:rsidRPr="00AB307B">
        <w:t xml:space="preserve">При подборе хрестоматийного материала предусматривалось его разнообразие, познавательный характер, доступность восприятия, элемент новизны. Большая часть материалов </w:t>
      </w:r>
      <w:r w:rsidR="00665877" w:rsidRPr="00AB307B">
        <w:t>Х</w:t>
      </w:r>
      <w:r w:rsidRPr="00AB307B">
        <w:t>рестоматии содержит современный анализ творчества художников, делая его актуальным для сегодняшнего читателя.</w:t>
      </w:r>
    </w:p>
    <w:p w:rsidR="001A159D" w:rsidRPr="00AB307B" w:rsidRDefault="00FA256C" w:rsidP="00F100AB">
      <w:pPr>
        <w:pStyle w:val="ad"/>
      </w:pPr>
      <w:r w:rsidRPr="00AB307B">
        <w:t>О</w:t>
      </w:r>
      <w:r w:rsidR="008E3581" w:rsidRPr="00AB307B">
        <w:t>бразовательная цель курса второго года обучения «Беседы о живописи эпохи Возрождения» состоит в приобщении детей к культуре Возрождения, ознакомлении с ренессансным представлением о месте человека в мире и его возможностях. Внимание к человеку, восхищение человеком</w:t>
      </w:r>
      <w:r w:rsidR="002C1466" w:rsidRPr="00AB307B">
        <w:t>,</w:t>
      </w:r>
      <w:r w:rsidR="008E3581" w:rsidRPr="00AB307B">
        <w:t xml:space="preserve"> вера в его </w:t>
      </w:r>
      <w:r w:rsidR="002C1466" w:rsidRPr="00AB307B">
        <w:t xml:space="preserve">таланты и </w:t>
      </w:r>
      <w:r w:rsidR="008E3581" w:rsidRPr="00AB307B">
        <w:t xml:space="preserve">способности, ненасытная жажда человека поскорее ощутить окружающее всеми чувствами, понять и запечатлеть его – вот пафос этой </w:t>
      </w:r>
      <w:r w:rsidR="00A90CE8" w:rsidRPr="00AB307B">
        <w:t xml:space="preserve">удивительной </w:t>
      </w:r>
      <w:r w:rsidR="008E3581" w:rsidRPr="00AB307B">
        <w:t>эпохи.</w:t>
      </w:r>
    </w:p>
    <w:p w:rsidR="003E4AFC" w:rsidRPr="00AB307B" w:rsidRDefault="002C1466" w:rsidP="00F100AB">
      <w:pPr>
        <w:pStyle w:val="ad"/>
      </w:pPr>
      <w:r w:rsidRPr="00AB307B">
        <w:t>И</w:t>
      </w:r>
      <w:r w:rsidR="0060467C" w:rsidRPr="00AB307B">
        <w:t xml:space="preserve">зучая </w:t>
      </w:r>
      <w:r w:rsidR="00A90CE8" w:rsidRPr="00AB307B">
        <w:t>культуру</w:t>
      </w:r>
      <w:r w:rsidR="0060467C" w:rsidRPr="00AB307B">
        <w:t xml:space="preserve"> эпохи Возрождения</w:t>
      </w:r>
      <w:r w:rsidR="00DB6F49" w:rsidRPr="00AB307B">
        <w:t>,</w:t>
      </w:r>
      <w:r w:rsidRPr="00AB307B">
        <w:t xml:space="preserve"> современные школьники</w:t>
      </w:r>
      <w:r w:rsidR="0060467C" w:rsidRPr="00AB307B">
        <w:t xml:space="preserve"> </w:t>
      </w:r>
      <w:r w:rsidR="00A90CE8" w:rsidRPr="00AB307B">
        <w:t>приобретут</w:t>
      </w:r>
      <w:r w:rsidR="0060467C" w:rsidRPr="00AB307B">
        <w:t xml:space="preserve"> дополнительные знания</w:t>
      </w:r>
      <w:r w:rsidR="00777301" w:rsidRPr="00AB307B">
        <w:t>,</w:t>
      </w:r>
      <w:r w:rsidR="00A90CE8" w:rsidRPr="00AB307B">
        <w:t xml:space="preserve"> возможность приобщиться к общечеловеческим и национальным ценностям,</w:t>
      </w:r>
      <w:r w:rsidR="0060467C" w:rsidRPr="00AB307B">
        <w:t xml:space="preserve"> </w:t>
      </w:r>
      <w:r w:rsidR="00A90CE8" w:rsidRPr="00AB307B">
        <w:t xml:space="preserve">попытаются разобраться в </w:t>
      </w:r>
      <w:proofErr w:type="gramStart"/>
      <w:r w:rsidR="00A90CE8" w:rsidRPr="00AB307B">
        <w:t>увиденном</w:t>
      </w:r>
      <w:proofErr w:type="gramEnd"/>
      <w:r w:rsidR="00A90CE8" w:rsidRPr="00AB307B">
        <w:t xml:space="preserve">, расширят кругозор, </w:t>
      </w:r>
      <w:r w:rsidR="00665877" w:rsidRPr="00AB307B">
        <w:t>а значит</w:t>
      </w:r>
      <w:r w:rsidR="00835107" w:rsidRPr="00AB307B">
        <w:t>,</w:t>
      </w:r>
      <w:r w:rsidR="00665877" w:rsidRPr="00AB307B">
        <w:t xml:space="preserve"> </w:t>
      </w:r>
      <w:r w:rsidR="00A90CE8" w:rsidRPr="00AB307B">
        <w:t xml:space="preserve">смогут говорить </w:t>
      </w:r>
      <w:r w:rsidR="00777301" w:rsidRPr="00AB307B">
        <w:t xml:space="preserve">о прекрасном </w:t>
      </w:r>
      <w:r w:rsidR="00A90CE8" w:rsidRPr="00AB307B">
        <w:t>содержательно, глубоко</w:t>
      </w:r>
      <w:r w:rsidR="008E770C" w:rsidRPr="00AB307B">
        <w:t xml:space="preserve"> и</w:t>
      </w:r>
      <w:r w:rsidR="00A90CE8" w:rsidRPr="00AB307B">
        <w:t xml:space="preserve"> эмоционально</w:t>
      </w:r>
      <w:r w:rsidR="003E4AFC" w:rsidRPr="00AB307B">
        <w:t>.</w:t>
      </w:r>
    </w:p>
    <w:sectPr w:rsidR="003E4AFC" w:rsidRPr="00AB307B" w:rsidSect="00E044D7">
      <w:footerReference w:type="even" r:id="rId9"/>
      <w:footerReference w:type="defaul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338" w:rsidRDefault="00CB6338">
      <w:r>
        <w:separator/>
      </w:r>
    </w:p>
  </w:endnote>
  <w:endnote w:type="continuationSeparator" w:id="0">
    <w:p w:rsidR="00CB6338" w:rsidRDefault="00CB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35B" w:rsidRDefault="0012335B" w:rsidP="00222D5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2335B" w:rsidRDefault="0012335B" w:rsidP="00ED721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35B" w:rsidRDefault="0012335B" w:rsidP="00222D5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83FD4">
      <w:rPr>
        <w:rStyle w:val="a4"/>
        <w:noProof/>
      </w:rPr>
      <w:t>4</w:t>
    </w:r>
    <w:r>
      <w:rPr>
        <w:rStyle w:val="a4"/>
      </w:rPr>
      <w:fldChar w:fldCharType="end"/>
    </w:r>
  </w:p>
  <w:p w:rsidR="0012335B" w:rsidRDefault="0012335B" w:rsidP="00ED72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338" w:rsidRDefault="00CB6338">
      <w:r>
        <w:separator/>
      </w:r>
    </w:p>
  </w:footnote>
  <w:footnote w:type="continuationSeparator" w:id="0">
    <w:p w:rsidR="00CB6338" w:rsidRDefault="00CB6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8B7"/>
    <w:multiLevelType w:val="multilevel"/>
    <w:tmpl w:val="6A32984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851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161B2"/>
    <w:multiLevelType w:val="hybridMultilevel"/>
    <w:tmpl w:val="219820BC"/>
    <w:lvl w:ilvl="0" w:tplc="C62899C8">
      <w:start w:val="1"/>
      <w:numFmt w:val="bullet"/>
      <w:lvlText w:val=""/>
      <w:lvlJc w:val="left"/>
      <w:pPr>
        <w:tabs>
          <w:tab w:val="num" w:pos="1211"/>
        </w:tabs>
        <w:ind w:left="108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BA915DE"/>
    <w:multiLevelType w:val="multilevel"/>
    <w:tmpl w:val="41444336"/>
    <w:lvl w:ilvl="0">
      <w:start w:val="1"/>
      <w:numFmt w:val="bullet"/>
      <w:lvlText w:val=""/>
      <w:lvlJc w:val="left"/>
      <w:pPr>
        <w:tabs>
          <w:tab w:val="num" w:pos="851"/>
        </w:tabs>
        <w:ind w:left="0" w:firstLine="851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003CA"/>
    <w:multiLevelType w:val="multilevel"/>
    <w:tmpl w:val="6A32984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851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30732"/>
    <w:multiLevelType w:val="multilevel"/>
    <w:tmpl w:val="89A2A780"/>
    <w:lvl w:ilvl="0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D14661"/>
    <w:multiLevelType w:val="hybridMultilevel"/>
    <w:tmpl w:val="6DEC81F4"/>
    <w:lvl w:ilvl="0" w:tplc="76FE73A4">
      <w:start w:val="1"/>
      <w:numFmt w:val="bullet"/>
      <w:lvlText w:val=""/>
      <w:lvlJc w:val="left"/>
      <w:pPr>
        <w:tabs>
          <w:tab w:val="num" w:pos="1531"/>
        </w:tabs>
        <w:ind w:left="567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60F6A30"/>
    <w:multiLevelType w:val="multilevel"/>
    <w:tmpl w:val="0A8CD73C"/>
    <w:lvl w:ilvl="0">
      <w:start w:val="1"/>
      <w:numFmt w:val="bullet"/>
      <w:lvlText w:val=""/>
      <w:lvlJc w:val="left"/>
      <w:pPr>
        <w:tabs>
          <w:tab w:val="num" w:pos="907"/>
        </w:tabs>
        <w:ind w:left="0" w:firstLine="851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916DE9"/>
    <w:multiLevelType w:val="hybridMultilevel"/>
    <w:tmpl w:val="4476C682"/>
    <w:lvl w:ilvl="0" w:tplc="06F4042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EB0D15"/>
    <w:multiLevelType w:val="multilevel"/>
    <w:tmpl w:val="0A8CD73C"/>
    <w:lvl w:ilvl="0">
      <w:start w:val="1"/>
      <w:numFmt w:val="bullet"/>
      <w:lvlText w:val=""/>
      <w:lvlJc w:val="left"/>
      <w:pPr>
        <w:tabs>
          <w:tab w:val="num" w:pos="907"/>
        </w:tabs>
        <w:ind w:left="0" w:firstLine="851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69774C"/>
    <w:multiLevelType w:val="hybridMultilevel"/>
    <w:tmpl w:val="E8F46A4E"/>
    <w:lvl w:ilvl="0" w:tplc="A888F8A2">
      <w:start w:val="1"/>
      <w:numFmt w:val="decimal"/>
      <w:suff w:val="space"/>
      <w:lvlText w:val="%1."/>
      <w:lvlJc w:val="left"/>
      <w:pPr>
        <w:ind w:left="90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1DD4114"/>
    <w:multiLevelType w:val="hybridMultilevel"/>
    <w:tmpl w:val="DDD274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4F63621"/>
    <w:multiLevelType w:val="multilevel"/>
    <w:tmpl w:val="57DCE9E2"/>
    <w:lvl w:ilvl="0">
      <w:start w:val="1"/>
      <w:numFmt w:val="bullet"/>
      <w:lvlText w:val=""/>
      <w:lvlJc w:val="left"/>
      <w:pPr>
        <w:tabs>
          <w:tab w:val="num" w:pos="1429"/>
        </w:tabs>
        <w:ind w:left="0" w:firstLine="10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131A42"/>
    <w:multiLevelType w:val="hybridMultilevel"/>
    <w:tmpl w:val="77103CFC"/>
    <w:lvl w:ilvl="0" w:tplc="102CC7A4">
      <w:start w:val="1"/>
      <w:numFmt w:val="decimal"/>
      <w:suff w:val="space"/>
      <w:lvlText w:val="%1."/>
      <w:lvlJc w:val="left"/>
      <w:pPr>
        <w:ind w:left="397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96DE8"/>
    <w:multiLevelType w:val="multilevel"/>
    <w:tmpl w:val="20A2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1A5685"/>
    <w:multiLevelType w:val="multilevel"/>
    <w:tmpl w:val="D078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202D0E"/>
    <w:multiLevelType w:val="hybridMultilevel"/>
    <w:tmpl w:val="239688DA"/>
    <w:lvl w:ilvl="0" w:tplc="9BB29614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6">
    <w:nsid w:val="36A87AEC"/>
    <w:multiLevelType w:val="multilevel"/>
    <w:tmpl w:val="89A2A780"/>
    <w:lvl w:ilvl="0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FD1F17"/>
    <w:multiLevelType w:val="multilevel"/>
    <w:tmpl w:val="35A8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E778CD"/>
    <w:multiLevelType w:val="hybridMultilevel"/>
    <w:tmpl w:val="7960C830"/>
    <w:lvl w:ilvl="0" w:tplc="CD76BCA4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9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5150979"/>
    <w:multiLevelType w:val="hybridMultilevel"/>
    <w:tmpl w:val="A1D6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8813E3"/>
    <w:multiLevelType w:val="hybridMultilevel"/>
    <w:tmpl w:val="FDE25710"/>
    <w:lvl w:ilvl="0" w:tplc="F09ACFBC">
      <w:start w:val="1"/>
      <w:numFmt w:val="bullet"/>
      <w:lvlText w:val=""/>
      <w:lvlJc w:val="left"/>
      <w:pPr>
        <w:tabs>
          <w:tab w:val="num" w:pos="1069"/>
        </w:tabs>
        <w:ind w:left="0" w:firstLine="10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675478"/>
    <w:multiLevelType w:val="hybridMultilevel"/>
    <w:tmpl w:val="69E84504"/>
    <w:lvl w:ilvl="0" w:tplc="E23463C2">
      <w:start w:val="1"/>
      <w:numFmt w:val="decimal"/>
      <w:suff w:val="space"/>
      <w:lvlText w:val="%1."/>
      <w:lvlJc w:val="left"/>
      <w:pPr>
        <w:ind w:left="73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>
    <w:nsid w:val="5DBB1ED7"/>
    <w:multiLevelType w:val="multilevel"/>
    <w:tmpl w:val="D078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36361A"/>
    <w:multiLevelType w:val="multilevel"/>
    <w:tmpl w:val="35A8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5B097D"/>
    <w:multiLevelType w:val="hybridMultilevel"/>
    <w:tmpl w:val="CB9C9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3838CA"/>
    <w:multiLevelType w:val="hybridMultilevel"/>
    <w:tmpl w:val="C01A1B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ED1406"/>
    <w:multiLevelType w:val="hybridMultilevel"/>
    <w:tmpl w:val="48682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87109F"/>
    <w:multiLevelType w:val="multilevel"/>
    <w:tmpl w:val="C46E3E3E"/>
    <w:lvl w:ilvl="0">
      <w:start w:val="1"/>
      <w:numFmt w:val="bullet"/>
      <w:lvlText w:val=""/>
      <w:lvlJc w:val="left"/>
      <w:pPr>
        <w:tabs>
          <w:tab w:val="num" w:pos="720"/>
        </w:tabs>
        <w:ind w:left="-709" w:firstLine="1069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296702"/>
    <w:multiLevelType w:val="hybridMultilevel"/>
    <w:tmpl w:val="F126CE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54E147C"/>
    <w:multiLevelType w:val="multilevel"/>
    <w:tmpl w:val="C46E3E3E"/>
    <w:lvl w:ilvl="0">
      <w:start w:val="1"/>
      <w:numFmt w:val="bullet"/>
      <w:lvlText w:val=""/>
      <w:lvlJc w:val="left"/>
      <w:pPr>
        <w:tabs>
          <w:tab w:val="num" w:pos="720"/>
        </w:tabs>
        <w:ind w:left="-709" w:firstLine="1069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2E4AE8"/>
    <w:multiLevelType w:val="hybridMultilevel"/>
    <w:tmpl w:val="164CD2F8"/>
    <w:lvl w:ilvl="0" w:tplc="1EF280F8">
      <w:start w:val="1"/>
      <w:numFmt w:val="decimal"/>
      <w:suff w:val="space"/>
      <w:lvlText w:val="%1."/>
      <w:lvlJc w:val="left"/>
      <w:pPr>
        <w:ind w:left="6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>
    <w:nsid w:val="7B8B52AD"/>
    <w:multiLevelType w:val="multilevel"/>
    <w:tmpl w:val="21EE3358"/>
    <w:lvl w:ilvl="0">
      <w:start w:val="1"/>
      <w:numFmt w:val="bullet"/>
      <w:lvlText w:val=""/>
      <w:lvlJc w:val="left"/>
      <w:pPr>
        <w:tabs>
          <w:tab w:val="num" w:pos="680"/>
        </w:tabs>
        <w:ind w:left="0" w:firstLine="68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C646C1"/>
    <w:multiLevelType w:val="hybridMultilevel"/>
    <w:tmpl w:val="57DCE9E2"/>
    <w:lvl w:ilvl="0" w:tplc="C950B5D4">
      <w:start w:val="1"/>
      <w:numFmt w:val="bullet"/>
      <w:lvlText w:val=""/>
      <w:lvlJc w:val="left"/>
      <w:pPr>
        <w:tabs>
          <w:tab w:val="num" w:pos="1429"/>
        </w:tabs>
        <w:ind w:left="0" w:firstLine="10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DC0118"/>
    <w:multiLevelType w:val="hybridMultilevel"/>
    <w:tmpl w:val="6F6E2B64"/>
    <w:lvl w:ilvl="0" w:tplc="BDEC9422">
      <w:start w:val="1"/>
      <w:numFmt w:val="decimal"/>
      <w:suff w:val="space"/>
      <w:lvlText w:val="%1."/>
      <w:lvlJc w:val="left"/>
      <w:pPr>
        <w:ind w:left="6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4"/>
  </w:num>
  <w:num w:numId="2">
    <w:abstractNumId w:val="13"/>
  </w:num>
  <w:num w:numId="3">
    <w:abstractNumId w:val="23"/>
  </w:num>
  <w:num w:numId="4">
    <w:abstractNumId w:val="25"/>
  </w:num>
  <w:num w:numId="5">
    <w:abstractNumId w:val="33"/>
  </w:num>
  <w:num w:numId="6">
    <w:abstractNumId w:val="17"/>
  </w:num>
  <w:num w:numId="7">
    <w:abstractNumId w:val="28"/>
  </w:num>
  <w:num w:numId="8">
    <w:abstractNumId w:val="30"/>
  </w:num>
  <w:num w:numId="9">
    <w:abstractNumId w:val="4"/>
  </w:num>
  <w:num w:numId="10">
    <w:abstractNumId w:val="16"/>
  </w:num>
  <w:num w:numId="11">
    <w:abstractNumId w:val="32"/>
  </w:num>
  <w:num w:numId="12">
    <w:abstractNumId w:val="11"/>
  </w:num>
  <w:num w:numId="13">
    <w:abstractNumId w:val="21"/>
  </w:num>
  <w:num w:numId="14">
    <w:abstractNumId w:val="14"/>
  </w:num>
  <w:num w:numId="15">
    <w:abstractNumId w:val="0"/>
  </w:num>
  <w:num w:numId="16">
    <w:abstractNumId w:val="3"/>
  </w:num>
  <w:num w:numId="17">
    <w:abstractNumId w:val="8"/>
  </w:num>
  <w:num w:numId="18">
    <w:abstractNumId w:val="6"/>
  </w:num>
  <w:num w:numId="19">
    <w:abstractNumId w:val="2"/>
  </w:num>
  <w:num w:numId="20">
    <w:abstractNumId w:val="5"/>
  </w:num>
  <w:num w:numId="21">
    <w:abstractNumId w:val="1"/>
  </w:num>
  <w:num w:numId="22">
    <w:abstractNumId w:val="26"/>
  </w:num>
  <w:num w:numId="23">
    <w:abstractNumId w:val="27"/>
  </w:num>
  <w:num w:numId="24">
    <w:abstractNumId w:val="20"/>
  </w:num>
  <w:num w:numId="25">
    <w:abstractNumId w:val="34"/>
  </w:num>
  <w:num w:numId="26">
    <w:abstractNumId w:val="9"/>
  </w:num>
  <w:num w:numId="27">
    <w:abstractNumId w:val="31"/>
  </w:num>
  <w:num w:numId="28">
    <w:abstractNumId w:val="15"/>
  </w:num>
  <w:num w:numId="29">
    <w:abstractNumId w:val="18"/>
  </w:num>
  <w:num w:numId="30">
    <w:abstractNumId w:val="22"/>
  </w:num>
  <w:num w:numId="31">
    <w:abstractNumId w:val="7"/>
  </w:num>
  <w:num w:numId="32">
    <w:abstractNumId w:val="12"/>
  </w:num>
  <w:num w:numId="33">
    <w:abstractNumId w:val="29"/>
  </w:num>
  <w:num w:numId="34">
    <w:abstractNumId w:val="19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F28"/>
    <w:rsid w:val="00003C83"/>
    <w:rsid w:val="00024663"/>
    <w:rsid w:val="00027ECD"/>
    <w:rsid w:val="00036CC5"/>
    <w:rsid w:val="00062670"/>
    <w:rsid w:val="000641CF"/>
    <w:rsid w:val="00065023"/>
    <w:rsid w:val="00067283"/>
    <w:rsid w:val="00070CD8"/>
    <w:rsid w:val="00076407"/>
    <w:rsid w:val="00097539"/>
    <w:rsid w:val="000B5B67"/>
    <w:rsid w:val="000C38AD"/>
    <w:rsid w:val="000D7DA0"/>
    <w:rsid w:val="000E3421"/>
    <w:rsid w:val="000F0A94"/>
    <w:rsid w:val="001128C2"/>
    <w:rsid w:val="00122FEF"/>
    <w:rsid w:val="0012335B"/>
    <w:rsid w:val="0015705E"/>
    <w:rsid w:val="001717A0"/>
    <w:rsid w:val="00174F7B"/>
    <w:rsid w:val="0018175A"/>
    <w:rsid w:val="00182831"/>
    <w:rsid w:val="00182930"/>
    <w:rsid w:val="001846A2"/>
    <w:rsid w:val="00193B8E"/>
    <w:rsid w:val="00196F6E"/>
    <w:rsid w:val="00197A30"/>
    <w:rsid w:val="001A159D"/>
    <w:rsid w:val="001B1C18"/>
    <w:rsid w:val="001B2199"/>
    <w:rsid w:val="001B2422"/>
    <w:rsid w:val="001B7982"/>
    <w:rsid w:val="001D642B"/>
    <w:rsid w:val="001E10E6"/>
    <w:rsid w:val="001F2441"/>
    <w:rsid w:val="001F2D11"/>
    <w:rsid w:val="001F7F3A"/>
    <w:rsid w:val="00202DC6"/>
    <w:rsid w:val="00206E83"/>
    <w:rsid w:val="002077C8"/>
    <w:rsid w:val="00210878"/>
    <w:rsid w:val="002123B4"/>
    <w:rsid w:val="00222D52"/>
    <w:rsid w:val="0022415C"/>
    <w:rsid w:val="00231116"/>
    <w:rsid w:val="00236419"/>
    <w:rsid w:val="00242772"/>
    <w:rsid w:val="002474D5"/>
    <w:rsid w:val="00251E5B"/>
    <w:rsid w:val="00254011"/>
    <w:rsid w:val="00256E95"/>
    <w:rsid w:val="00266D90"/>
    <w:rsid w:val="00270457"/>
    <w:rsid w:val="002717E6"/>
    <w:rsid w:val="002738F3"/>
    <w:rsid w:val="002819B8"/>
    <w:rsid w:val="00285DC6"/>
    <w:rsid w:val="0028653B"/>
    <w:rsid w:val="00293A6D"/>
    <w:rsid w:val="002B3186"/>
    <w:rsid w:val="002B7E0C"/>
    <w:rsid w:val="002C076C"/>
    <w:rsid w:val="002C1466"/>
    <w:rsid w:val="002C1837"/>
    <w:rsid w:val="002D3CBE"/>
    <w:rsid w:val="002F584D"/>
    <w:rsid w:val="00367DD9"/>
    <w:rsid w:val="0037751E"/>
    <w:rsid w:val="00377617"/>
    <w:rsid w:val="003814CB"/>
    <w:rsid w:val="00381805"/>
    <w:rsid w:val="003828EE"/>
    <w:rsid w:val="00393799"/>
    <w:rsid w:val="00395878"/>
    <w:rsid w:val="0039687B"/>
    <w:rsid w:val="003A10A8"/>
    <w:rsid w:val="003B11DB"/>
    <w:rsid w:val="003B4929"/>
    <w:rsid w:val="003B7715"/>
    <w:rsid w:val="003C34B6"/>
    <w:rsid w:val="003D3479"/>
    <w:rsid w:val="003D42CE"/>
    <w:rsid w:val="003E1194"/>
    <w:rsid w:val="003E4AFC"/>
    <w:rsid w:val="003E77F3"/>
    <w:rsid w:val="00401467"/>
    <w:rsid w:val="004108D8"/>
    <w:rsid w:val="004160C5"/>
    <w:rsid w:val="00426E39"/>
    <w:rsid w:val="0045075C"/>
    <w:rsid w:val="00453C03"/>
    <w:rsid w:val="004568D2"/>
    <w:rsid w:val="00457673"/>
    <w:rsid w:val="0046070C"/>
    <w:rsid w:val="00463F14"/>
    <w:rsid w:val="00471FB0"/>
    <w:rsid w:val="004759D4"/>
    <w:rsid w:val="004774DF"/>
    <w:rsid w:val="00480126"/>
    <w:rsid w:val="004978F2"/>
    <w:rsid w:val="004E22EF"/>
    <w:rsid w:val="004E42E0"/>
    <w:rsid w:val="004F091D"/>
    <w:rsid w:val="004F40F2"/>
    <w:rsid w:val="0050173A"/>
    <w:rsid w:val="00501903"/>
    <w:rsid w:val="00504D94"/>
    <w:rsid w:val="00511774"/>
    <w:rsid w:val="0051728B"/>
    <w:rsid w:val="00521F49"/>
    <w:rsid w:val="00524AB5"/>
    <w:rsid w:val="00527C31"/>
    <w:rsid w:val="00534C5D"/>
    <w:rsid w:val="00542C82"/>
    <w:rsid w:val="005472D0"/>
    <w:rsid w:val="00553AD4"/>
    <w:rsid w:val="00563A06"/>
    <w:rsid w:val="005A126F"/>
    <w:rsid w:val="005B25D0"/>
    <w:rsid w:val="005D010B"/>
    <w:rsid w:val="005D1501"/>
    <w:rsid w:val="005E1EE0"/>
    <w:rsid w:val="005F35AD"/>
    <w:rsid w:val="0060467C"/>
    <w:rsid w:val="006051FE"/>
    <w:rsid w:val="006068E6"/>
    <w:rsid w:val="00613F92"/>
    <w:rsid w:val="00615F1D"/>
    <w:rsid w:val="00625338"/>
    <w:rsid w:val="00631E8C"/>
    <w:rsid w:val="00635514"/>
    <w:rsid w:val="006621A3"/>
    <w:rsid w:val="00665877"/>
    <w:rsid w:val="00670D80"/>
    <w:rsid w:val="00672CA5"/>
    <w:rsid w:val="00675948"/>
    <w:rsid w:val="006825F0"/>
    <w:rsid w:val="00683FD4"/>
    <w:rsid w:val="00694200"/>
    <w:rsid w:val="00695F28"/>
    <w:rsid w:val="006A04AB"/>
    <w:rsid w:val="006A1454"/>
    <w:rsid w:val="006A2835"/>
    <w:rsid w:val="006B6944"/>
    <w:rsid w:val="006C4326"/>
    <w:rsid w:val="006D1295"/>
    <w:rsid w:val="006D20DA"/>
    <w:rsid w:val="006E16C3"/>
    <w:rsid w:val="006E3BF2"/>
    <w:rsid w:val="006F4F5B"/>
    <w:rsid w:val="006F6189"/>
    <w:rsid w:val="006F6D83"/>
    <w:rsid w:val="00703F70"/>
    <w:rsid w:val="00707151"/>
    <w:rsid w:val="007104A2"/>
    <w:rsid w:val="00723503"/>
    <w:rsid w:val="007445A0"/>
    <w:rsid w:val="00752F82"/>
    <w:rsid w:val="00761FF6"/>
    <w:rsid w:val="00763304"/>
    <w:rsid w:val="00765DD3"/>
    <w:rsid w:val="00770694"/>
    <w:rsid w:val="00774AC7"/>
    <w:rsid w:val="00775B52"/>
    <w:rsid w:val="00777237"/>
    <w:rsid w:val="00777301"/>
    <w:rsid w:val="00790521"/>
    <w:rsid w:val="007B3BA5"/>
    <w:rsid w:val="007B74A7"/>
    <w:rsid w:val="007D19E9"/>
    <w:rsid w:val="007E0B1A"/>
    <w:rsid w:val="007E312B"/>
    <w:rsid w:val="00806003"/>
    <w:rsid w:val="0081249C"/>
    <w:rsid w:val="00832807"/>
    <w:rsid w:val="00835107"/>
    <w:rsid w:val="00855BE3"/>
    <w:rsid w:val="00866B1C"/>
    <w:rsid w:val="00866CB7"/>
    <w:rsid w:val="00873EC7"/>
    <w:rsid w:val="00881873"/>
    <w:rsid w:val="0088289E"/>
    <w:rsid w:val="008A3827"/>
    <w:rsid w:val="008B185A"/>
    <w:rsid w:val="008B2E99"/>
    <w:rsid w:val="008B35A6"/>
    <w:rsid w:val="008B5024"/>
    <w:rsid w:val="008C3C7E"/>
    <w:rsid w:val="008C4F6F"/>
    <w:rsid w:val="008E0ACF"/>
    <w:rsid w:val="008E276A"/>
    <w:rsid w:val="008E3581"/>
    <w:rsid w:val="008E62BF"/>
    <w:rsid w:val="008E770C"/>
    <w:rsid w:val="008F0C6A"/>
    <w:rsid w:val="008F1AE3"/>
    <w:rsid w:val="008F328B"/>
    <w:rsid w:val="008F4316"/>
    <w:rsid w:val="00905CC3"/>
    <w:rsid w:val="00920944"/>
    <w:rsid w:val="00923033"/>
    <w:rsid w:val="00931605"/>
    <w:rsid w:val="00932B54"/>
    <w:rsid w:val="00933FCE"/>
    <w:rsid w:val="00934E7A"/>
    <w:rsid w:val="00943E8B"/>
    <w:rsid w:val="00947513"/>
    <w:rsid w:val="0095605B"/>
    <w:rsid w:val="0096052F"/>
    <w:rsid w:val="00963497"/>
    <w:rsid w:val="00966F1E"/>
    <w:rsid w:val="009768BD"/>
    <w:rsid w:val="009813A2"/>
    <w:rsid w:val="00986756"/>
    <w:rsid w:val="0098687F"/>
    <w:rsid w:val="00991A2A"/>
    <w:rsid w:val="00996A51"/>
    <w:rsid w:val="009A6404"/>
    <w:rsid w:val="009B1D65"/>
    <w:rsid w:val="009B42F1"/>
    <w:rsid w:val="009B50F6"/>
    <w:rsid w:val="009C5E62"/>
    <w:rsid w:val="009D5113"/>
    <w:rsid w:val="009E0FD3"/>
    <w:rsid w:val="009E2AA6"/>
    <w:rsid w:val="009F7390"/>
    <w:rsid w:val="00A01AD6"/>
    <w:rsid w:val="00A229FC"/>
    <w:rsid w:val="00A22C5F"/>
    <w:rsid w:val="00A357C4"/>
    <w:rsid w:val="00A41310"/>
    <w:rsid w:val="00A50801"/>
    <w:rsid w:val="00A52CD8"/>
    <w:rsid w:val="00A531A6"/>
    <w:rsid w:val="00A53777"/>
    <w:rsid w:val="00A560F3"/>
    <w:rsid w:val="00A60E82"/>
    <w:rsid w:val="00A669DF"/>
    <w:rsid w:val="00A673E1"/>
    <w:rsid w:val="00A71CD1"/>
    <w:rsid w:val="00A72F8A"/>
    <w:rsid w:val="00A75AA2"/>
    <w:rsid w:val="00A905D6"/>
    <w:rsid w:val="00A90CE8"/>
    <w:rsid w:val="00A91F28"/>
    <w:rsid w:val="00A972EF"/>
    <w:rsid w:val="00AA095C"/>
    <w:rsid w:val="00AB307B"/>
    <w:rsid w:val="00AD7B9A"/>
    <w:rsid w:val="00AF1958"/>
    <w:rsid w:val="00B0143D"/>
    <w:rsid w:val="00B015E2"/>
    <w:rsid w:val="00B17CAC"/>
    <w:rsid w:val="00B3083A"/>
    <w:rsid w:val="00B36C44"/>
    <w:rsid w:val="00B415E9"/>
    <w:rsid w:val="00B54377"/>
    <w:rsid w:val="00B7123E"/>
    <w:rsid w:val="00B7280D"/>
    <w:rsid w:val="00B8132B"/>
    <w:rsid w:val="00B87688"/>
    <w:rsid w:val="00B87C29"/>
    <w:rsid w:val="00B905AA"/>
    <w:rsid w:val="00BA7321"/>
    <w:rsid w:val="00BB5E13"/>
    <w:rsid w:val="00BB6340"/>
    <w:rsid w:val="00BE20E0"/>
    <w:rsid w:val="00BE6A7B"/>
    <w:rsid w:val="00BF188A"/>
    <w:rsid w:val="00BF4649"/>
    <w:rsid w:val="00C12919"/>
    <w:rsid w:val="00C13CD0"/>
    <w:rsid w:val="00C3452A"/>
    <w:rsid w:val="00C401A4"/>
    <w:rsid w:val="00C648D3"/>
    <w:rsid w:val="00C65806"/>
    <w:rsid w:val="00C730A3"/>
    <w:rsid w:val="00C75153"/>
    <w:rsid w:val="00C83858"/>
    <w:rsid w:val="00C90BD0"/>
    <w:rsid w:val="00C95132"/>
    <w:rsid w:val="00C9687A"/>
    <w:rsid w:val="00CA0120"/>
    <w:rsid w:val="00CA2148"/>
    <w:rsid w:val="00CB59A9"/>
    <w:rsid w:val="00CB6338"/>
    <w:rsid w:val="00CC093E"/>
    <w:rsid w:val="00CC190D"/>
    <w:rsid w:val="00CF760B"/>
    <w:rsid w:val="00D20FE0"/>
    <w:rsid w:val="00D23AA2"/>
    <w:rsid w:val="00D3124E"/>
    <w:rsid w:val="00D36FEC"/>
    <w:rsid w:val="00D3792C"/>
    <w:rsid w:val="00D525B3"/>
    <w:rsid w:val="00D7226F"/>
    <w:rsid w:val="00D84734"/>
    <w:rsid w:val="00D863CB"/>
    <w:rsid w:val="00DA606A"/>
    <w:rsid w:val="00DB0802"/>
    <w:rsid w:val="00DB6F49"/>
    <w:rsid w:val="00DE1932"/>
    <w:rsid w:val="00DF4E41"/>
    <w:rsid w:val="00DF76DB"/>
    <w:rsid w:val="00E02566"/>
    <w:rsid w:val="00E044D7"/>
    <w:rsid w:val="00E06BE3"/>
    <w:rsid w:val="00E10B31"/>
    <w:rsid w:val="00E16EF3"/>
    <w:rsid w:val="00E20ED6"/>
    <w:rsid w:val="00E30002"/>
    <w:rsid w:val="00E33C79"/>
    <w:rsid w:val="00E369B1"/>
    <w:rsid w:val="00E47523"/>
    <w:rsid w:val="00E5336B"/>
    <w:rsid w:val="00E5418A"/>
    <w:rsid w:val="00E611C3"/>
    <w:rsid w:val="00E7054A"/>
    <w:rsid w:val="00E8425A"/>
    <w:rsid w:val="00E86C54"/>
    <w:rsid w:val="00E95493"/>
    <w:rsid w:val="00E96462"/>
    <w:rsid w:val="00EB3E66"/>
    <w:rsid w:val="00EB5558"/>
    <w:rsid w:val="00EC77B4"/>
    <w:rsid w:val="00ED721C"/>
    <w:rsid w:val="00EE2402"/>
    <w:rsid w:val="00EE4AFE"/>
    <w:rsid w:val="00EF033E"/>
    <w:rsid w:val="00EF194E"/>
    <w:rsid w:val="00F100AB"/>
    <w:rsid w:val="00F15E1C"/>
    <w:rsid w:val="00F228F9"/>
    <w:rsid w:val="00F244BE"/>
    <w:rsid w:val="00F2585F"/>
    <w:rsid w:val="00F27F83"/>
    <w:rsid w:val="00F62156"/>
    <w:rsid w:val="00F63EB7"/>
    <w:rsid w:val="00F67A5F"/>
    <w:rsid w:val="00F949B6"/>
    <w:rsid w:val="00FA1BFD"/>
    <w:rsid w:val="00FA256C"/>
    <w:rsid w:val="00FB3C46"/>
    <w:rsid w:val="00FC2CBD"/>
    <w:rsid w:val="00FD6ED8"/>
    <w:rsid w:val="00FD7FD7"/>
    <w:rsid w:val="00FF2AD0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F2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C9687A"/>
    <w:pPr>
      <w:spacing w:after="0" w:line="240" w:lineRule="auto"/>
      <w:ind w:firstLine="480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a3">
    <w:name w:val="footer"/>
    <w:basedOn w:val="a"/>
    <w:rsid w:val="00ED72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D721C"/>
  </w:style>
  <w:style w:type="paragraph" w:styleId="a5">
    <w:name w:val="Body Text"/>
    <w:basedOn w:val="a"/>
    <w:link w:val="a6"/>
    <w:rsid w:val="00A22C5F"/>
    <w:pPr>
      <w:spacing w:after="120"/>
    </w:pPr>
  </w:style>
  <w:style w:type="character" w:customStyle="1" w:styleId="a6">
    <w:name w:val="Основной текст Знак"/>
    <w:link w:val="a5"/>
    <w:rsid w:val="00A22C5F"/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A22C5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C5F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A413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rsid w:val="0007640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CC99"/>
      <w:sz w:val="24"/>
      <w:szCs w:val="24"/>
      <w:lang w:eastAsia="ru-RU"/>
    </w:rPr>
  </w:style>
  <w:style w:type="paragraph" w:styleId="a9">
    <w:name w:val="Balloon Text"/>
    <w:basedOn w:val="a"/>
    <w:link w:val="aa"/>
    <w:rsid w:val="00CF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F760B"/>
    <w:rPr>
      <w:rFonts w:ascii="Tahoma" w:eastAsia="Calibri" w:hAnsi="Tahoma" w:cs="Tahoma"/>
      <w:sz w:val="16"/>
      <w:szCs w:val="16"/>
      <w:lang w:eastAsia="en-US"/>
    </w:rPr>
  </w:style>
  <w:style w:type="paragraph" w:styleId="ab">
    <w:name w:val="Title"/>
    <w:basedOn w:val="a"/>
    <w:next w:val="a"/>
    <w:link w:val="ac"/>
    <w:qFormat/>
    <w:rsid w:val="00285DC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285DC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ad">
    <w:name w:val="а_Текст"/>
    <w:basedOn w:val="a"/>
    <w:qFormat/>
    <w:rsid w:val="00F100AB"/>
    <w:pPr>
      <w:spacing w:before="60" w:after="60" w:line="240" w:lineRule="auto"/>
      <w:ind w:firstLine="567"/>
    </w:pPr>
    <w:rPr>
      <w:rFonts w:ascii="Times New Roman" w:eastAsia="Times New Roman" w:hAnsi="Times New Roman"/>
      <w:szCs w:val="24"/>
      <w:lang w:eastAsia="ru-RU"/>
    </w:rPr>
  </w:style>
  <w:style w:type="paragraph" w:customStyle="1" w:styleId="21">
    <w:name w:val="а_2_Заголовок"/>
    <w:basedOn w:val="a"/>
    <w:next w:val="ad"/>
    <w:qFormat/>
    <w:rsid w:val="00F100AB"/>
    <w:pPr>
      <w:spacing w:before="120" w:after="0" w:line="240" w:lineRule="auto"/>
      <w:ind w:firstLine="567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ae">
    <w:name w:val="а_Авторы"/>
    <w:basedOn w:val="a"/>
    <w:next w:val="a"/>
    <w:autoRedefine/>
    <w:qFormat/>
    <w:rsid w:val="00F100AB"/>
    <w:pPr>
      <w:spacing w:before="120" w:after="0" w:line="240" w:lineRule="auto"/>
      <w:jc w:val="right"/>
    </w:pPr>
    <w:rPr>
      <w:rFonts w:ascii="Times New Roman" w:eastAsia="Times New Roman" w:hAnsi="Times New Roman"/>
      <w:b/>
      <w:i/>
      <w:sz w:val="24"/>
      <w:szCs w:val="24"/>
      <w:lang w:eastAsia="ru-RU"/>
    </w:rPr>
  </w:style>
  <w:style w:type="paragraph" w:customStyle="1" w:styleId="af">
    <w:name w:val="а_Учреждение"/>
    <w:basedOn w:val="a"/>
    <w:next w:val="a"/>
    <w:autoRedefine/>
    <w:qFormat/>
    <w:rsid w:val="00F100AB"/>
    <w:pPr>
      <w:spacing w:after="0" w:line="240" w:lineRule="auto"/>
      <w:jc w:val="right"/>
    </w:pPr>
    <w:rPr>
      <w:rFonts w:ascii="Times New Roman" w:eastAsia="Times New Roman" w:hAnsi="Times New Roman"/>
      <w:i/>
      <w:szCs w:val="24"/>
      <w:lang w:eastAsia="ru-RU"/>
    </w:rPr>
  </w:style>
  <w:style w:type="paragraph" w:customStyle="1" w:styleId="af0">
    <w:name w:val="а_Заголовок"/>
    <w:basedOn w:val="a"/>
    <w:next w:val="a"/>
    <w:qFormat/>
    <w:rsid w:val="00F100AB"/>
    <w:pPr>
      <w:spacing w:before="120"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473C6-064A-474E-AA0A-B7FC7013F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Использование информационно-коммуникационных технологий в преподавании мировой художественной культуры</vt:lpstr>
    </vt:vector>
  </TitlesOfParts>
  <Company>SPecialiST RePack</Company>
  <LinksUpToDate>false</LinksUpToDate>
  <CharactersWithSpaces>14286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информационно-коммуникационных технологий в преподавании мировой художественной культуры</dc:title>
  <dc:creator>админ</dc:creator>
  <cp:lastModifiedBy>uzer</cp:lastModifiedBy>
  <cp:revision>3</cp:revision>
  <cp:lastPrinted>2016-04-15T08:56:00Z</cp:lastPrinted>
  <dcterms:created xsi:type="dcterms:W3CDTF">2016-08-19T06:05:00Z</dcterms:created>
  <dcterms:modified xsi:type="dcterms:W3CDTF">2016-09-09T03:31:00Z</dcterms:modified>
</cp:coreProperties>
</file>