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94" w:rsidRPr="00FF62E7" w:rsidRDefault="00C84855" w:rsidP="00FF62E7">
      <w:pPr>
        <w:pStyle w:val="aa"/>
        <w:rPr>
          <w:sz w:val="28"/>
          <w:szCs w:val="28"/>
        </w:rPr>
      </w:pPr>
      <w:r w:rsidRPr="00E244D3">
        <w:t>А.А.</w:t>
      </w:r>
      <w:r w:rsidR="00E244D3">
        <w:t xml:space="preserve"> </w:t>
      </w:r>
      <w:r w:rsidRPr="00E244D3">
        <w:t>Новиков,</w:t>
      </w:r>
    </w:p>
    <w:p w:rsidR="00E244D3" w:rsidRPr="00E244D3" w:rsidRDefault="00E244D3" w:rsidP="00FF62E7">
      <w:pPr>
        <w:pStyle w:val="ab"/>
      </w:pPr>
      <w:r>
        <w:t>МБОУДОД «ДШИ «Этнос»</w:t>
      </w:r>
      <w:r w:rsidR="00FF62E7">
        <w:t xml:space="preserve"> </w:t>
      </w:r>
      <w:r>
        <w:t>города Южно-Сахалинска</w:t>
      </w:r>
    </w:p>
    <w:p w:rsidR="00E244D3" w:rsidRPr="00E244D3" w:rsidRDefault="00FF62E7" w:rsidP="00FF62E7">
      <w:pPr>
        <w:pStyle w:val="ac"/>
        <w:rPr>
          <w:sz w:val="24"/>
        </w:rPr>
      </w:pPr>
      <w:bookmarkStart w:id="0" w:name="_GoBack"/>
      <w:bookmarkEnd w:id="0"/>
      <w:r w:rsidRPr="00E244D3">
        <w:t>Слагаемые успешного дирижера</w:t>
      </w:r>
    </w:p>
    <w:p w:rsidR="00E244D3" w:rsidRDefault="00C56BE0" w:rsidP="00FF62E7">
      <w:pPr>
        <w:pStyle w:val="a9"/>
      </w:pPr>
      <w:r>
        <w:t xml:space="preserve"> </w:t>
      </w:r>
      <w:r w:rsidR="003900E4" w:rsidRPr="00E244D3">
        <w:t>Любое учебное заведение, попадающее под категорию «Детская</w:t>
      </w:r>
      <w:r>
        <w:t xml:space="preserve"> </w:t>
      </w:r>
      <w:r w:rsidR="003900E4" w:rsidRPr="00E244D3">
        <w:t>школа искусств»</w:t>
      </w:r>
      <w:r w:rsidR="0065581F" w:rsidRPr="00E244D3">
        <w:t xml:space="preserve"> во всех её разновидностях,</w:t>
      </w:r>
      <w:r w:rsidR="003900E4" w:rsidRPr="00E244D3">
        <w:t xml:space="preserve"> по</w:t>
      </w:r>
      <w:r w:rsidR="00C84855" w:rsidRPr="00E244D3">
        <w:t>-</w:t>
      </w:r>
      <w:r w:rsidR="003900E4" w:rsidRPr="00E244D3">
        <w:t>настоящему обретает своё «лицо»</w:t>
      </w:r>
      <w:r w:rsidR="007727BC" w:rsidRPr="00E244D3">
        <w:t>, е</w:t>
      </w:r>
      <w:r w:rsidR="003900E4" w:rsidRPr="00E244D3">
        <w:t>сли</w:t>
      </w:r>
      <w:r w:rsidR="004A3490">
        <w:t>, по мнению автора данной статьи,</w:t>
      </w:r>
      <w:r w:rsidR="003900E4" w:rsidRPr="00E244D3">
        <w:t xml:space="preserve"> в нём имеются творческие коллективы</w:t>
      </w:r>
      <w:r w:rsidR="00C22F8C" w:rsidRPr="00E244D3">
        <w:t xml:space="preserve">. </w:t>
      </w:r>
    </w:p>
    <w:p w:rsidR="0065581F" w:rsidRPr="00E244D3" w:rsidRDefault="00C22F8C" w:rsidP="00FF62E7">
      <w:pPr>
        <w:pStyle w:val="a9"/>
      </w:pPr>
      <w:r w:rsidRPr="00E244D3">
        <w:t xml:space="preserve">В </w:t>
      </w:r>
      <w:r w:rsidR="00C63787">
        <w:t>МБОУДОД «</w:t>
      </w:r>
      <w:r w:rsidRPr="00E244D3">
        <w:t xml:space="preserve">ДШИ «Этнос» </w:t>
      </w:r>
      <w:r w:rsidR="00E244D3">
        <w:t xml:space="preserve">таких коллективов несколько, и в их числе </w:t>
      </w:r>
      <w:r w:rsidR="0065581F" w:rsidRPr="00E244D3">
        <w:t>о</w:t>
      </w:r>
      <w:r w:rsidR="007727BC" w:rsidRPr="00E244D3">
        <w:t>ркест</w:t>
      </w:r>
      <w:r w:rsidRPr="00E244D3">
        <w:t>р русских народных инструментов</w:t>
      </w:r>
      <w:r w:rsidR="007727BC" w:rsidRPr="00E244D3">
        <w:t>.</w:t>
      </w:r>
    </w:p>
    <w:p w:rsidR="007727BC" w:rsidRPr="00E244D3" w:rsidRDefault="007727BC" w:rsidP="00FF62E7">
      <w:pPr>
        <w:pStyle w:val="a9"/>
      </w:pPr>
      <w:r w:rsidRPr="00E244D3">
        <w:t>Организация деятельности оркестра – дело творческое</w:t>
      </w:r>
      <w:r w:rsidR="003575C0" w:rsidRPr="00E244D3">
        <w:t>,</w:t>
      </w:r>
      <w:r w:rsidRPr="00E244D3">
        <w:t xml:space="preserve"> и, как всякое творчество</w:t>
      </w:r>
      <w:r w:rsidR="003575C0" w:rsidRPr="00E244D3">
        <w:t>,</w:t>
      </w:r>
      <w:r w:rsidRPr="00E244D3">
        <w:t xml:space="preserve"> оно не терпит шаблона.</w:t>
      </w:r>
      <w:r w:rsidR="00CF03A3">
        <w:t xml:space="preserve"> </w:t>
      </w:r>
      <w:r w:rsidR="00304B32">
        <w:t>К</w:t>
      </w:r>
      <w:r w:rsidR="00CF03A3">
        <w:t>роме того, к</w:t>
      </w:r>
      <w:r w:rsidRPr="00E244D3">
        <w:t>аждый руководитель</w:t>
      </w:r>
      <w:r w:rsidR="003575C0" w:rsidRPr="00E244D3">
        <w:t xml:space="preserve"> </w:t>
      </w:r>
      <w:r w:rsidR="00CF03A3">
        <w:t>встречает</w:t>
      </w:r>
      <w:r w:rsidRPr="00E244D3">
        <w:t>ся в работе со случайностями и особенностями, которые даже невозможно предугадать</w:t>
      </w:r>
      <w:r w:rsidR="00306EEE">
        <w:t xml:space="preserve">. </w:t>
      </w:r>
      <w:r w:rsidR="000C7252" w:rsidRPr="00E244D3">
        <w:t>Об этом он постоянно должен помнить</w:t>
      </w:r>
      <w:r w:rsidR="00812F33" w:rsidRPr="00E244D3">
        <w:t>, чтобы вносить соответствующие коррективы в методы работы</w:t>
      </w:r>
      <w:r w:rsidR="001A1F65" w:rsidRPr="00E244D3">
        <w:t xml:space="preserve">, разнообразить её, отыскивая всё новые </w:t>
      </w:r>
      <w:r w:rsidR="00C22F8C" w:rsidRPr="00E244D3">
        <w:t xml:space="preserve">и новые </w:t>
      </w:r>
      <w:r w:rsidR="001A1F65" w:rsidRPr="00E244D3">
        <w:t>приёмы.</w:t>
      </w:r>
    </w:p>
    <w:p w:rsidR="001A1F65" w:rsidRPr="00E244D3" w:rsidRDefault="001A1F65" w:rsidP="00FF62E7">
      <w:pPr>
        <w:pStyle w:val="a9"/>
      </w:pPr>
      <w:r w:rsidRPr="00E244D3">
        <w:t>Успешность творческого и воспитательного процессов зависят от подготовки и знаний руководителя как организатора, дирижёра, педагога, а также от умения преломлять</w:t>
      </w:r>
      <w:r w:rsidR="003575C0" w:rsidRPr="00E244D3">
        <w:t xml:space="preserve"> общие положения методики</w:t>
      </w:r>
      <w:r w:rsidRPr="00E244D3">
        <w:t xml:space="preserve"> в своей индивидуальной творческой работе. Научиться делать это – значит избежать многих ошибок</w:t>
      </w:r>
      <w:r w:rsidR="00C56BE0">
        <w:t xml:space="preserve"> </w:t>
      </w:r>
      <w:r w:rsidRPr="00E244D3">
        <w:t>«на ровном месте».</w:t>
      </w:r>
    </w:p>
    <w:p w:rsidR="001A1F65" w:rsidRPr="00E244D3" w:rsidRDefault="001A1F65" w:rsidP="00FF62E7">
      <w:pPr>
        <w:pStyle w:val="a9"/>
      </w:pPr>
      <w:r w:rsidRPr="00E244D3">
        <w:t>Комплекс музыкальных качеств, которыми должен обладать дирижёр, чрезвычайно сложен и многообразен. Он работает с коллективом, в котором каждый</w:t>
      </w:r>
      <w:r w:rsidR="00C56BE0">
        <w:t xml:space="preserve"> </w:t>
      </w:r>
      <w:r w:rsidRPr="00E244D3">
        <w:t>участник</w:t>
      </w:r>
      <w:r w:rsidR="000A1A60" w:rsidRPr="00E244D3">
        <w:t xml:space="preserve"> обладает артистической индивидуальностью и сложным комплексом человеческих качеств. У каждого оркестранта имеется своя точка зрен</w:t>
      </w:r>
      <w:r w:rsidR="004B6DDD" w:rsidRPr="00E244D3">
        <w:t>ия на исполняемое произведение.</w:t>
      </w:r>
      <w:r w:rsidR="000A1A60" w:rsidRPr="00E244D3">
        <w:t xml:space="preserve"> Поэтому позиция дирижёра по отношению к исполняемому произведению</w:t>
      </w:r>
      <w:r w:rsidR="004B6DDD" w:rsidRPr="00E244D3">
        <w:t>,</w:t>
      </w:r>
      <w:r w:rsidR="00C56BE0">
        <w:t xml:space="preserve"> </w:t>
      </w:r>
      <w:r w:rsidR="004B6DDD" w:rsidRPr="00E244D3">
        <w:t>толкование его должны быть столь убедит</w:t>
      </w:r>
      <w:r w:rsidR="00F7250B" w:rsidRPr="00E244D3">
        <w:t>е</w:t>
      </w:r>
      <w:r w:rsidR="004B6DDD" w:rsidRPr="00E244D3">
        <w:t>льными</w:t>
      </w:r>
      <w:r w:rsidR="00F7250B" w:rsidRPr="00E244D3">
        <w:t>, чтобы каждый оркестрант поверил дирижерскому замыслу, без чего исполнение потеряло бы смысл. Следовательно, дирижёр должен обладать художественным вкусом, большой культурой, являющимися результатами</w:t>
      </w:r>
      <w:r w:rsidR="00C56BE0">
        <w:t xml:space="preserve"> </w:t>
      </w:r>
      <w:r w:rsidR="00F7250B" w:rsidRPr="00E244D3">
        <w:t xml:space="preserve">постоянного </w:t>
      </w:r>
      <w:r w:rsidR="008D0694" w:rsidRPr="00E244D3">
        <w:t>упорного т</w:t>
      </w:r>
      <w:r w:rsidR="00F7250B" w:rsidRPr="00E244D3">
        <w:t>руда, так как навязывание коллективу недостаточно продуманного</w:t>
      </w:r>
      <w:r w:rsidR="00C56BE0">
        <w:t xml:space="preserve"> </w:t>
      </w:r>
      <w:r w:rsidR="00F7250B" w:rsidRPr="00E244D3">
        <w:t>и прочувст</w:t>
      </w:r>
      <w:r w:rsidR="00B7549B" w:rsidRPr="00E244D3">
        <w:t>вованного замысла приведёт только к отрицательному результату.</w:t>
      </w:r>
      <w:r w:rsidR="00F7250B" w:rsidRPr="00E244D3">
        <w:t xml:space="preserve"> </w:t>
      </w:r>
    </w:p>
    <w:p w:rsidR="00B7549B" w:rsidRPr="00E244D3" w:rsidRDefault="00B7549B" w:rsidP="00FF62E7">
      <w:pPr>
        <w:pStyle w:val="a9"/>
      </w:pPr>
      <w:r w:rsidRPr="00E244D3">
        <w:t>Помимо чисто психологической стороны дирижерского искусства</w:t>
      </w:r>
      <w:r w:rsidR="008D0694" w:rsidRPr="00E244D3">
        <w:t>,</w:t>
      </w:r>
      <w:r w:rsidRPr="00E244D3">
        <w:t xml:space="preserve"> перед дирижёром стоят и другие</w:t>
      </w:r>
      <w:r w:rsidR="00CF03A3">
        <w:t xml:space="preserve">, </w:t>
      </w:r>
      <w:r w:rsidR="008D0694" w:rsidRPr="00E244D3">
        <w:t xml:space="preserve">не менее важные </w:t>
      </w:r>
      <w:r w:rsidRPr="00E244D3">
        <w:t>задачи.</w:t>
      </w:r>
    </w:p>
    <w:p w:rsidR="00B7549B" w:rsidRPr="00E244D3" w:rsidRDefault="00B7549B" w:rsidP="00FF62E7">
      <w:pPr>
        <w:pStyle w:val="a9"/>
      </w:pPr>
      <w:r w:rsidRPr="00E244D3">
        <w:t xml:space="preserve">Дирижёр обязан всесторонне овладеть техникой дирижирования. </w:t>
      </w:r>
      <w:r w:rsidR="0065581F" w:rsidRPr="00E244D3">
        <w:t>Основу её</w:t>
      </w:r>
      <w:r w:rsidR="00C56BE0">
        <w:t xml:space="preserve"> </w:t>
      </w:r>
      <w:r w:rsidR="0065581F" w:rsidRPr="00E244D3">
        <w:t>составляет так н</w:t>
      </w:r>
      <w:r w:rsidRPr="00E244D3">
        <w:t>азываемое тактиров</w:t>
      </w:r>
      <w:r w:rsidR="0065581F" w:rsidRPr="00E244D3">
        <w:t>ан</w:t>
      </w:r>
      <w:r w:rsidRPr="00E244D3">
        <w:t>ие. При тактиров</w:t>
      </w:r>
      <w:r w:rsidR="0065581F" w:rsidRPr="00E244D3">
        <w:t xml:space="preserve">ании особенно важно </w:t>
      </w:r>
      <w:r w:rsidRPr="00E244D3">
        <w:t>обратить внимание на его характер.</w:t>
      </w:r>
      <w:r w:rsidR="0065581F" w:rsidRPr="00E244D3">
        <w:t xml:space="preserve"> Тактировать можно тяжело, мягко, остро,</w:t>
      </w:r>
      <w:r w:rsidR="00C56BE0">
        <w:t xml:space="preserve"> </w:t>
      </w:r>
      <w:r w:rsidR="0065581F" w:rsidRPr="00E244D3">
        <w:t>легко, драматично, безмятежно. Именно эта сторона тактирования наиболее ценна при передаче оркестру своих намерений.</w:t>
      </w:r>
      <w:r w:rsidRPr="00E244D3">
        <w:t xml:space="preserve"> </w:t>
      </w:r>
    </w:p>
    <w:p w:rsidR="003B6D7F" w:rsidRDefault="00AB4DF7" w:rsidP="00FF62E7">
      <w:pPr>
        <w:pStyle w:val="a9"/>
      </w:pPr>
      <w:r w:rsidRPr="00E244D3">
        <w:t>Не менее сложная задача – определение верного темпа исполнения.</w:t>
      </w:r>
      <w:r w:rsidR="00C56BE0">
        <w:t xml:space="preserve"> </w:t>
      </w:r>
    </w:p>
    <w:p w:rsidR="0065581F" w:rsidRPr="00E244D3" w:rsidRDefault="00AB4DF7" w:rsidP="00FF62E7">
      <w:pPr>
        <w:pStyle w:val="a9"/>
      </w:pPr>
      <w:r w:rsidRPr="00E244D3">
        <w:t xml:space="preserve">Дело в том, что темп, определяемый дирижером, может </w:t>
      </w:r>
      <w:r w:rsidR="008D0694" w:rsidRPr="00E244D3">
        <w:t>зависеть</w:t>
      </w:r>
      <w:r w:rsidRPr="00E244D3">
        <w:t xml:space="preserve"> от самых различных причин как музыкального, так и немузыкального характера: техническая сложность произведения и возможности оркестра, внутреннее эмоц</w:t>
      </w:r>
      <w:r w:rsidR="00583D10">
        <w:t>иональное состояние дирижера (</w:t>
      </w:r>
      <w:r w:rsidRPr="00E244D3">
        <w:t>сего</w:t>
      </w:r>
      <w:r w:rsidR="00C22F8C" w:rsidRPr="00E244D3">
        <w:t xml:space="preserve">дня он может быть одним, завтра </w:t>
      </w:r>
      <w:r w:rsidR="00583D10">
        <w:t>другим).</w:t>
      </w:r>
      <w:r w:rsidRPr="00E244D3">
        <w:t xml:space="preserve"> Где же эталон правильного темпа? </w:t>
      </w:r>
    </w:p>
    <w:p w:rsidR="00AB4DF7" w:rsidRPr="00E244D3" w:rsidRDefault="00AB4DF7" w:rsidP="00FF62E7">
      <w:pPr>
        <w:pStyle w:val="a9"/>
      </w:pPr>
      <w:r w:rsidRPr="00E244D3">
        <w:t>Безусловно, здесь нельзя говорить об идеальном темпе</w:t>
      </w:r>
      <w:r w:rsidR="00583D10">
        <w:t xml:space="preserve">, </w:t>
      </w:r>
      <w:r w:rsidRPr="00E244D3">
        <w:t>не говоря о ритмичности исполнения,</w:t>
      </w:r>
      <w:r w:rsidR="00583D10">
        <w:t xml:space="preserve"> то есть об устойчивости ритма. </w:t>
      </w:r>
      <w:r w:rsidRPr="00E244D3">
        <w:t>Однако</w:t>
      </w:r>
      <w:r w:rsidR="008D0694" w:rsidRPr="00E244D3">
        <w:t xml:space="preserve"> </w:t>
      </w:r>
      <w:r w:rsidRPr="00E244D3">
        <w:t>внутренний ритм исполняемых фрагментов всегда очень определенен</w:t>
      </w:r>
      <w:r w:rsidR="001B4145" w:rsidRPr="00E244D3">
        <w:t xml:space="preserve"> и</w:t>
      </w:r>
      <w:r w:rsidR="00C56BE0">
        <w:t xml:space="preserve"> </w:t>
      </w:r>
      <w:r w:rsidRPr="00E244D3">
        <w:t>устойчив</w:t>
      </w:r>
      <w:r w:rsidR="001B4145" w:rsidRPr="00E244D3">
        <w:t>. Д</w:t>
      </w:r>
      <w:r w:rsidRPr="00E244D3">
        <w:t>обиться такого ритма</w:t>
      </w:r>
      <w:r w:rsidR="008D0694" w:rsidRPr="00E244D3">
        <w:t xml:space="preserve"> </w:t>
      </w:r>
      <w:r w:rsidRPr="00E244D3">
        <w:t>в коллективе и выработать это ощущение</w:t>
      </w:r>
      <w:r w:rsidR="00C22F8C" w:rsidRPr="00E244D3">
        <w:t>,</w:t>
      </w:r>
      <w:r w:rsidRPr="00E244D3">
        <w:t xml:space="preserve"> прежде всего</w:t>
      </w:r>
      <w:r w:rsidR="00CC0858">
        <w:t>,</w:t>
      </w:r>
      <w:r w:rsidRPr="00E244D3">
        <w:t xml:space="preserve"> в самом себе</w:t>
      </w:r>
      <w:r w:rsidR="008D0694" w:rsidRPr="00E244D3">
        <w:t xml:space="preserve"> </w:t>
      </w:r>
      <w:r w:rsidR="00583D10">
        <w:t xml:space="preserve">– </w:t>
      </w:r>
      <w:r w:rsidRPr="00E244D3">
        <w:t>задача</w:t>
      </w:r>
      <w:r w:rsidR="00583D10">
        <w:t xml:space="preserve"> непростая</w:t>
      </w:r>
      <w:r w:rsidRPr="00E244D3">
        <w:t>.</w:t>
      </w:r>
    </w:p>
    <w:p w:rsidR="008F294D" w:rsidRPr="00E244D3" w:rsidRDefault="00AB4DF7" w:rsidP="00FF62E7">
      <w:pPr>
        <w:pStyle w:val="a9"/>
      </w:pPr>
      <w:r w:rsidRPr="00E244D3">
        <w:t>Каким же должен быть объем чисто музыкальных</w:t>
      </w:r>
      <w:r w:rsidR="00C56BE0">
        <w:t xml:space="preserve"> </w:t>
      </w:r>
      <w:r w:rsidRPr="00E244D3">
        <w:t>тео</w:t>
      </w:r>
      <w:r w:rsidR="008F294D" w:rsidRPr="00E244D3">
        <w:t>ретических знаний у человека, решившего посвятить себя изучению искусства дирижирования?</w:t>
      </w:r>
      <w:r w:rsidR="008D0694" w:rsidRPr="00E244D3">
        <w:t xml:space="preserve"> </w:t>
      </w:r>
      <w:r w:rsidR="008F294D" w:rsidRPr="00E244D3">
        <w:t xml:space="preserve">Объем этот колоссален. </w:t>
      </w:r>
    </w:p>
    <w:p w:rsidR="00885E75" w:rsidRPr="00E244D3" w:rsidRDefault="00545D0D" w:rsidP="00FF62E7">
      <w:pPr>
        <w:pStyle w:val="a9"/>
      </w:pPr>
      <w:r w:rsidRPr="00E244D3">
        <w:t>Далее следует остановиться на таком элементарном для</w:t>
      </w:r>
      <w:r w:rsidR="00885E75" w:rsidRPr="00E244D3">
        <w:t xml:space="preserve"> </w:t>
      </w:r>
      <w:r w:rsidRPr="00E244D3">
        <w:t>дирижера процессе</w:t>
      </w:r>
      <w:r w:rsidR="00583D10">
        <w:t>,</w:t>
      </w:r>
      <w:r w:rsidRPr="00E244D3">
        <w:t xml:space="preserve"> как </w:t>
      </w:r>
      <w:r w:rsidR="00885E75" w:rsidRPr="00E244D3">
        <w:t>чтение нотной записи оркестрового произведения.</w:t>
      </w:r>
      <w:r w:rsidR="008D0694" w:rsidRPr="00E244D3">
        <w:t xml:space="preserve"> </w:t>
      </w:r>
      <w:r w:rsidR="00885E75" w:rsidRPr="00E244D3">
        <w:t>Во время первого ознакомления</w:t>
      </w:r>
      <w:r w:rsidR="008D0694" w:rsidRPr="00E244D3">
        <w:t>,</w:t>
      </w:r>
      <w:r w:rsidR="00C56BE0">
        <w:t xml:space="preserve"> </w:t>
      </w:r>
      <w:r w:rsidR="00885E75" w:rsidRPr="00E244D3">
        <w:t>дирижер</w:t>
      </w:r>
      <w:r w:rsidR="00C84855" w:rsidRPr="00E244D3">
        <w:t>,</w:t>
      </w:r>
      <w:r w:rsidR="00885E75" w:rsidRPr="00E244D3">
        <w:t xml:space="preserve"> безусловно</w:t>
      </w:r>
      <w:r w:rsidR="00C22F8C" w:rsidRPr="00E244D3">
        <w:t xml:space="preserve">, </w:t>
      </w:r>
      <w:r w:rsidR="00885E75" w:rsidRPr="00E244D3">
        <w:t>должен определить стиль исполняемой музыки, время ее написания, ознакомиться, если она ему неизвестна, с биографией композитора, а</w:t>
      </w:r>
      <w:r w:rsidR="003B6D7F">
        <w:t>,</w:t>
      </w:r>
      <w:r w:rsidR="00885E75" w:rsidRPr="00E244D3">
        <w:t xml:space="preserve"> следовательно, проникнуться духом той эпохи, в которую жил и творил автор.</w:t>
      </w:r>
      <w:r w:rsidR="008D0694" w:rsidRPr="00E244D3">
        <w:t xml:space="preserve"> </w:t>
      </w:r>
      <w:r w:rsidR="00885E75" w:rsidRPr="00E244D3">
        <w:t>Затем можно приступить к функциональному изучению партитуры. Дирижер обязан осознать, какую функцию в музыкальном языке данного произведения выполняет та или иная группа инструментов, кто из них</w:t>
      </w:r>
      <w:r w:rsidR="008D0694" w:rsidRPr="00E244D3">
        <w:t xml:space="preserve"> </w:t>
      </w:r>
      <w:r w:rsidR="00885E75" w:rsidRPr="00E244D3">
        <w:t>играет мелодию, кому поручена гармоническая функция, кто занят только ритмом.</w:t>
      </w:r>
    </w:p>
    <w:p w:rsidR="00885E75" w:rsidRPr="00E244D3" w:rsidRDefault="00AB3BFD" w:rsidP="00FF62E7">
      <w:pPr>
        <w:pStyle w:val="a9"/>
      </w:pPr>
      <w:r>
        <w:lastRenderedPageBreak/>
        <w:t>Потом</w:t>
      </w:r>
      <w:r w:rsidR="00885E75" w:rsidRPr="00E244D3">
        <w:t xml:space="preserve"> дирижер изучает динамику произведения. В связи с этим возникает проблема правильного силового соотношения различных оркестровых групп</w:t>
      </w:r>
      <w:r w:rsidR="00C56BE0">
        <w:t xml:space="preserve"> </w:t>
      </w:r>
      <w:r w:rsidR="00885E75" w:rsidRPr="00E244D3">
        <w:t>и отдельных инструментов. Проблема баланса звучания целиком зависит и от акустических особенностей помещения</w:t>
      </w:r>
      <w:r w:rsidR="008D0694" w:rsidRPr="00E244D3">
        <w:t>,</w:t>
      </w:r>
      <w:r w:rsidR="00885E75" w:rsidRPr="00E244D3">
        <w:t xml:space="preserve"> </w:t>
      </w:r>
      <w:r w:rsidR="00433301" w:rsidRPr="00E244D3">
        <w:t>где происходит репетиция или концерт.</w:t>
      </w:r>
    </w:p>
    <w:p w:rsidR="00433301" w:rsidRPr="00E244D3" w:rsidRDefault="00433301" w:rsidP="00FF62E7">
      <w:pPr>
        <w:pStyle w:val="a9"/>
      </w:pPr>
      <w:r w:rsidRPr="00E244D3">
        <w:t>Помимо нот, композитор пользуется в партитуре словесными обозначениями, в большинстве случаев относящихся к характеру исполнения.</w:t>
      </w:r>
      <w:r w:rsidR="008D0694" w:rsidRPr="00E244D3">
        <w:t xml:space="preserve"> </w:t>
      </w:r>
      <w:r w:rsidRPr="00E244D3">
        <w:t>Обозначения эти встречаются на разных языках. Без этих обозначений музыка может потерять всю свою выразительность.</w:t>
      </w:r>
      <w:r w:rsidR="008D0694" w:rsidRPr="00E244D3">
        <w:t xml:space="preserve"> </w:t>
      </w:r>
      <w:r w:rsidRPr="00E244D3">
        <w:t>Поэтому дирижер должен самым внимательным образом отнестись к многочисленным просьбам авторов</w:t>
      </w:r>
      <w:r w:rsidR="00583D10">
        <w:t xml:space="preserve"> музыки</w:t>
      </w:r>
      <w:r w:rsidRPr="00E244D3">
        <w:t>.</w:t>
      </w:r>
    </w:p>
    <w:p w:rsidR="00433301" w:rsidRPr="00E244D3" w:rsidRDefault="00433301" w:rsidP="00FF62E7">
      <w:pPr>
        <w:pStyle w:val="a9"/>
      </w:pPr>
      <w:r w:rsidRPr="00E244D3">
        <w:t xml:space="preserve">Важнейшей стороной работы дирижера является знание оркестровых инструментов и их возможностей. Дирижеру необходимо </w:t>
      </w:r>
      <w:r w:rsidR="008D0694" w:rsidRPr="00E244D3">
        <w:t>представлять себ</w:t>
      </w:r>
      <w:r w:rsidR="00B762A4">
        <w:t>е</w:t>
      </w:r>
      <w:r w:rsidR="008D0694" w:rsidRPr="00E244D3">
        <w:t>, чег</w:t>
      </w:r>
      <w:r w:rsidRPr="00E244D3">
        <w:t xml:space="preserve">о можно и чего нельзя </w:t>
      </w:r>
      <w:r w:rsidR="00C22F8C" w:rsidRPr="00E244D3">
        <w:t xml:space="preserve">добиться </w:t>
      </w:r>
      <w:r w:rsidRPr="00E244D3">
        <w:t>от данного инструмента или сочетания инструментов.</w:t>
      </w:r>
    </w:p>
    <w:p w:rsidR="00433301" w:rsidRPr="00E244D3" w:rsidRDefault="00583D10" w:rsidP="00FF62E7">
      <w:pPr>
        <w:pStyle w:val="a9"/>
      </w:pPr>
      <w:r>
        <w:t>Все то, что изложено выше</w:t>
      </w:r>
      <w:r w:rsidR="00433301" w:rsidRPr="00E244D3">
        <w:t>, есть по существу</w:t>
      </w:r>
      <w:r w:rsidR="008D0694" w:rsidRPr="00E244D3">
        <w:t xml:space="preserve"> ч</w:t>
      </w:r>
      <w:r w:rsidR="00433301" w:rsidRPr="00E244D3">
        <w:t>исто репетиционный процесс. Однако</w:t>
      </w:r>
      <w:r w:rsidR="008D0694" w:rsidRPr="00E244D3">
        <w:t>,</w:t>
      </w:r>
      <w:r w:rsidR="00C56BE0">
        <w:t xml:space="preserve"> </w:t>
      </w:r>
      <w:r w:rsidR="00433301" w:rsidRPr="00E244D3">
        <w:t>конечная цель работы</w:t>
      </w:r>
      <w:r w:rsidR="008D0694" w:rsidRPr="00E244D3">
        <w:t xml:space="preserve"> </w:t>
      </w:r>
      <w:r>
        <w:t xml:space="preserve">дирижёра с оркестром, руководителем которого он является – </w:t>
      </w:r>
      <w:r w:rsidR="00433301" w:rsidRPr="00E244D3">
        <w:t>выступление, концерт, общение со слушателями.</w:t>
      </w:r>
      <w:r w:rsidR="008D0694" w:rsidRPr="00E244D3">
        <w:t xml:space="preserve"> </w:t>
      </w:r>
      <w:r w:rsidR="00433301" w:rsidRPr="00E244D3">
        <w:t>Дирижер должен уметь завоевать внимание слушателя, а для этого ему надо уметь охватить форму пр</w:t>
      </w:r>
      <w:r w:rsidR="003575C0" w:rsidRPr="00E244D3">
        <w:t>о</w:t>
      </w:r>
      <w:r w:rsidR="00433301" w:rsidRPr="00E244D3">
        <w:t>изведения, не дать произведению развалиться во время исполнения на отдельные, пусть даже хорошо отрепетированные</w:t>
      </w:r>
      <w:r>
        <w:t xml:space="preserve"> </w:t>
      </w:r>
      <w:r w:rsidR="00433301" w:rsidRPr="00E244D3">
        <w:t>части.</w:t>
      </w:r>
    </w:p>
    <w:p w:rsidR="00433301" w:rsidRPr="00E244D3" w:rsidRDefault="00433301" w:rsidP="00FF62E7">
      <w:pPr>
        <w:pStyle w:val="a9"/>
      </w:pPr>
      <w:r w:rsidRPr="00E244D3">
        <w:t xml:space="preserve">А для того, чтобы </w:t>
      </w:r>
      <w:r w:rsidR="003575C0" w:rsidRPr="00E244D3">
        <w:t>правильно ощутить форму, дирижер должен почу</w:t>
      </w:r>
      <w:r w:rsidR="008D0694" w:rsidRPr="00E244D3">
        <w:t>в</w:t>
      </w:r>
      <w:r w:rsidR="003575C0" w:rsidRPr="00E244D3">
        <w:t>ствовать и точно рассчитать кульминацию сочинения</w:t>
      </w:r>
      <w:r w:rsidR="008D0694" w:rsidRPr="00E244D3">
        <w:t xml:space="preserve">, </w:t>
      </w:r>
      <w:r w:rsidR="003575C0" w:rsidRPr="00E244D3">
        <w:t>плавно подойти к ней и так же мастерски отойти от нее. А самое главное</w:t>
      </w:r>
      <w:r w:rsidR="008D0694" w:rsidRPr="00E244D3">
        <w:t xml:space="preserve"> </w:t>
      </w:r>
      <w:r w:rsidR="00A970D0">
        <w:t>–</w:t>
      </w:r>
      <w:r w:rsidR="003575C0" w:rsidRPr="00E244D3">
        <w:t xml:space="preserve"> дирижер должен жить единой жизнью с оркестром</w:t>
      </w:r>
      <w:r w:rsidR="008D0694" w:rsidRPr="00E244D3">
        <w:t>,</w:t>
      </w:r>
      <w:r w:rsidR="003575C0" w:rsidRPr="00E244D3">
        <w:t xml:space="preserve"> переживать вместе с н</w:t>
      </w:r>
      <w:r w:rsidR="008D0694" w:rsidRPr="00E244D3">
        <w:t>и</w:t>
      </w:r>
      <w:r w:rsidR="003575C0" w:rsidRPr="00E244D3">
        <w:t xml:space="preserve">м все тончайшие оттенки музыки, увлекать оркестр за собой, заставлять музыкантов не только хорошо играть, но, что </w:t>
      </w:r>
      <w:r w:rsidR="00F44E14">
        <w:t>не менее важно</w:t>
      </w:r>
      <w:r w:rsidR="003575C0" w:rsidRPr="00E244D3">
        <w:t>, хотеть хорошо играть.</w:t>
      </w:r>
    </w:p>
    <w:p w:rsidR="004661AE" w:rsidRDefault="003575C0" w:rsidP="00FF62E7">
      <w:pPr>
        <w:pStyle w:val="a9"/>
      </w:pPr>
      <w:r w:rsidRPr="00E244D3">
        <w:t>Все эти качества</w:t>
      </w:r>
      <w:r w:rsidR="008D0694" w:rsidRPr="00E244D3">
        <w:t>,</w:t>
      </w:r>
      <w:r w:rsidRPr="00E244D3">
        <w:t xml:space="preserve"> в соединении с чувством глубокого уважения к автору исполняемой музыки</w:t>
      </w:r>
      <w:r w:rsidR="008D0694" w:rsidRPr="00E244D3">
        <w:t>,</w:t>
      </w:r>
      <w:r w:rsidR="00C22F8C" w:rsidRPr="00E244D3">
        <w:t xml:space="preserve"> являются слагаемыми успешного</w:t>
      </w:r>
      <w:r w:rsidRPr="00E244D3">
        <w:t xml:space="preserve"> дирижера.</w:t>
      </w:r>
    </w:p>
    <w:p w:rsidR="00231A0D" w:rsidRDefault="00231A0D" w:rsidP="00FF62E7">
      <w:pPr>
        <w:pStyle w:val="a9"/>
      </w:pPr>
    </w:p>
    <w:p w:rsidR="00246FF2" w:rsidRDefault="000D5034" w:rsidP="00FF62E7">
      <w:pPr>
        <w:pStyle w:val="a9"/>
      </w:pPr>
      <w:r>
        <w:t>В</w:t>
      </w:r>
      <w:r w:rsidR="006E3861" w:rsidRPr="006E3861">
        <w:t xml:space="preserve"> начале 2015 года по инициативе и при содействии Министерства культуры Сахалинской области и Сахалинского областного научно-методического центра по образованию в сфере культуры</w:t>
      </w:r>
      <w:r w:rsidR="00246FF2">
        <w:t xml:space="preserve"> </w:t>
      </w:r>
      <w:r>
        <w:t>отдельным</w:t>
      </w:r>
      <w:r w:rsidRPr="006E3861">
        <w:t xml:space="preserve"> </w:t>
      </w:r>
      <w:r>
        <w:t xml:space="preserve">репертуарным </w:t>
      </w:r>
      <w:r w:rsidRPr="006E3861">
        <w:t>сборник</w:t>
      </w:r>
      <w:r>
        <w:t>ом</w:t>
      </w:r>
      <w:r w:rsidRPr="006E3861">
        <w:t xml:space="preserve"> </w:t>
      </w:r>
      <w:r w:rsidR="00422B87" w:rsidRPr="006E3861">
        <w:t>были изданы партитуры</w:t>
      </w:r>
      <w:r w:rsidR="00422B87">
        <w:t xml:space="preserve"> </w:t>
      </w:r>
      <w:r w:rsidR="008378CB">
        <w:t>произведений для оркестра и</w:t>
      </w:r>
      <w:r w:rsidR="00422B87">
        <w:t xml:space="preserve"> ансамбля русских народных инструментов, </w:t>
      </w:r>
      <w:r w:rsidR="00246FF2">
        <w:t>созданные</w:t>
      </w:r>
      <w:r w:rsidR="00422B87">
        <w:t xml:space="preserve"> </w:t>
      </w:r>
      <w:r w:rsidR="00246FF2">
        <w:t xml:space="preserve">автором данной статьи </w:t>
      </w:r>
      <w:r w:rsidR="00B262F7">
        <w:t>в разное время</w:t>
      </w:r>
      <w:r w:rsidR="00422B87">
        <w:t xml:space="preserve">. </w:t>
      </w:r>
      <w:r w:rsidR="00EF49AD">
        <w:t xml:space="preserve">Все партитуры, представленные в сборнике, составляют исполнительский репертуар творческих </w:t>
      </w:r>
      <w:r w:rsidR="003F213C">
        <w:t>коллективов МБОУДОД «ДШИ «Этнос».</w:t>
      </w:r>
      <w:r w:rsidR="00B209B1">
        <w:t xml:space="preserve"> </w:t>
      </w:r>
      <w:r w:rsidR="00246FF2">
        <w:t>Ниже</w:t>
      </w:r>
      <w:r w:rsidR="00231A0D">
        <w:t xml:space="preserve"> представлены</w:t>
      </w:r>
      <w:r w:rsidR="00246FF2">
        <w:t xml:space="preserve"> несколько титульных листов партитур</w:t>
      </w:r>
      <w:r w:rsidR="007337C2">
        <w:t xml:space="preserve"> из этого сборника. </w:t>
      </w:r>
      <w:r w:rsidR="00BC3AC1">
        <w:t>По мнению автора данной статьи, текстовые пояснения к партитурам м</w:t>
      </w:r>
      <w:r w:rsidR="00246FF2">
        <w:t xml:space="preserve">огут представлять интерес и принести пользу начинающим дирижёрам. </w:t>
      </w:r>
    </w:p>
    <w:p w:rsidR="00192A4A" w:rsidRPr="006E3861" w:rsidRDefault="00AA66DF" w:rsidP="00FF62E7">
      <w:pPr>
        <w:pStyle w:val="a9"/>
      </w:pPr>
      <w:r>
        <w:t xml:space="preserve"> </w:t>
      </w:r>
    </w:p>
    <w:p w:rsidR="003900E4" w:rsidRDefault="00B625B1" w:rsidP="00FF62E7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D7CC757" wp14:editId="66F84DC3">
            <wp:extent cx="2520000" cy="3811297"/>
            <wp:effectExtent l="171450" t="133350" r="356550" b="303503"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8112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1AE" w:rsidRDefault="00EB5622" w:rsidP="00FF62E7">
      <w:pPr>
        <w:pStyle w:val="2"/>
      </w:pPr>
      <w:r>
        <w:t xml:space="preserve">Свободная обработка русской народной песни </w:t>
      </w:r>
      <w:r w:rsidR="001F7C52">
        <w:t>«</w:t>
      </w:r>
      <w:r w:rsidR="004661AE" w:rsidRPr="00686DCA">
        <w:t>Коробейники</w:t>
      </w:r>
      <w:r w:rsidR="001F7C52">
        <w:t>»</w:t>
      </w:r>
      <w:r w:rsidR="004661AE" w:rsidRPr="00686DCA">
        <w:t>.</w:t>
      </w:r>
    </w:p>
    <w:p w:rsidR="004661AE" w:rsidRPr="00686DCA" w:rsidRDefault="004661AE" w:rsidP="00FF62E7">
      <w:pPr>
        <w:pStyle w:val="a9"/>
      </w:pPr>
      <w:r w:rsidRPr="00686DCA">
        <w:t xml:space="preserve">Пьеса была написана для ансамбля преподавателей ДШИ «Этнос». Степень сложности партий определялась в первую очередь возможностями участников коллектива. </w:t>
      </w:r>
      <w:r w:rsidR="00EB5622">
        <w:t xml:space="preserve">Вовсе </w:t>
      </w:r>
      <w:r w:rsidRPr="00686DCA">
        <w:t>не ставилась задача создать новую оригинальную обработку, а были выбраны фрагменты из множества существующих уже аранжировок, которые показались наиболее яркими в художественном отношении, и,</w:t>
      </w:r>
      <w:r w:rsidR="00C56BE0">
        <w:t xml:space="preserve"> </w:t>
      </w:r>
      <w:r w:rsidRPr="00686DCA">
        <w:t xml:space="preserve">в тоже время, наиболее подходящими для </w:t>
      </w:r>
      <w:r w:rsidR="00850F81">
        <w:t>ансамбля-исполнителя.</w:t>
      </w:r>
      <w:r w:rsidRPr="00686DCA">
        <w:t xml:space="preserve"> В результате не очень</w:t>
      </w:r>
      <w:r w:rsidR="00C56BE0">
        <w:t xml:space="preserve"> </w:t>
      </w:r>
      <w:r w:rsidRPr="00686DCA">
        <w:t>сложных</w:t>
      </w:r>
      <w:r w:rsidR="00C56BE0">
        <w:t xml:space="preserve"> </w:t>
      </w:r>
      <w:r w:rsidRPr="00686DCA">
        <w:t>компиляций получилась</w:t>
      </w:r>
      <w:r w:rsidR="00C56BE0">
        <w:t xml:space="preserve"> </w:t>
      </w:r>
      <w:r w:rsidR="00850F81">
        <w:t xml:space="preserve">свободная, по условной формулировке автора, </w:t>
      </w:r>
      <w:r w:rsidRPr="00686DCA">
        <w:t>обработка.</w:t>
      </w:r>
    </w:p>
    <w:p w:rsidR="004661AE" w:rsidRPr="00686DCA" w:rsidRDefault="004661AE" w:rsidP="00FF62E7">
      <w:pPr>
        <w:pStyle w:val="a9"/>
      </w:pPr>
      <w:r w:rsidRPr="00686DCA">
        <w:t>В ансамблевом исполнении очень важны</w:t>
      </w:r>
      <w:r w:rsidR="008F1428">
        <w:t>,</w:t>
      </w:r>
      <w:r w:rsidRPr="00686DCA">
        <w:t xml:space="preserve"> в первую очередь</w:t>
      </w:r>
      <w:r w:rsidR="008F1428">
        <w:t>,</w:t>
      </w:r>
      <w:r w:rsidRPr="00686DCA">
        <w:t xml:space="preserve"> безупречная сыгранность: единое понимание законов развития музыкального действия, слышание</w:t>
      </w:r>
      <w:r w:rsidR="00C56BE0">
        <w:t xml:space="preserve"> </w:t>
      </w:r>
      <w:r w:rsidRPr="00686DCA">
        <w:t>функций каждой партии, наличие общения посредством музыки друг с другом и с публикой. Короче говоря, безупречное (в техническом и художественном отношении) исполнение и наличие подлинного артистизма.</w:t>
      </w:r>
    </w:p>
    <w:p w:rsidR="004661AE" w:rsidRPr="00686DCA" w:rsidRDefault="004661AE" w:rsidP="00FF62E7">
      <w:pPr>
        <w:pStyle w:val="a9"/>
      </w:pPr>
      <w:r w:rsidRPr="00686DCA">
        <w:t>И еще одно пожелание. Не следует репетировать до тех пор, пока каждый не выучит досконально свою партию. Это значительно повысит коэффициент полезного действия репетиций. Здесь очень важно пройти каждую «ступень</w:t>
      </w:r>
      <w:r w:rsidR="00B365D7">
        <w:t xml:space="preserve"> к П</w:t>
      </w:r>
      <w:r w:rsidRPr="00686DCA">
        <w:t>арнасу».</w:t>
      </w:r>
    </w:p>
    <w:p w:rsidR="00567A96" w:rsidRDefault="00567A96" w:rsidP="00FF62E7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A237F74" wp14:editId="4EDD4F9E">
            <wp:extent cx="2520000" cy="3834456"/>
            <wp:effectExtent l="171450" t="133350" r="356550" b="299394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834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7F25" w:rsidRDefault="006A4587" w:rsidP="00FF62E7">
      <w:pPr>
        <w:pStyle w:val="2"/>
      </w:pPr>
      <w:r>
        <w:t xml:space="preserve">П.И. Чайковский. </w:t>
      </w:r>
      <w:r w:rsidR="001F7C52">
        <w:t>«</w:t>
      </w:r>
      <w:r w:rsidR="002A7F25" w:rsidRPr="00686DCA">
        <w:t>Танец Феи Драже</w:t>
      </w:r>
      <w:r w:rsidR="001F7C52">
        <w:t>»</w:t>
      </w:r>
      <w:r>
        <w:t xml:space="preserve"> из балета «Щелкунчик».</w:t>
      </w:r>
    </w:p>
    <w:p w:rsidR="002A7F25" w:rsidRPr="00686DCA" w:rsidRDefault="002A7F25" w:rsidP="00FF62E7">
      <w:pPr>
        <w:pStyle w:val="a9"/>
      </w:pPr>
      <w:r w:rsidRPr="00686DCA">
        <w:t>Пожалуй,</w:t>
      </w:r>
      <w:r w:rsidR="00C56BE0">
        <w:t xml:space="preserve"> </w:t>
      </w:r>
      <w:r w:rsidRPr="00686DCA">
        <w:t>все балеты</w:t>
      </w:r>
      <w:r w:rsidR="00C56BE0">
        <w:t xml:space="preserve"> </w:t>
      </w:r>
      <w:r w:rsidRPr="00686DCA">
        <w:t>П.И.</w:t>
      </w:r>
      <w:r w:rsidR="00355B9C">
        <w:t xml:space="preserve"> </w:t>
      </w:r>
      <w:r w:rsidRPr="00686DCA">
        <w:t>Чайковского</w:t>
      </w:r>
      <w:r w:rsidR="00C56BE0">
        <w:t xml:space="preserve"> </w:t>
      </w:r>
      <w:r w:rsidRPr="00686DCA">
        <w:t xml:space="preserve">(да и не только балеты, но, пожалуй, и все его творчество) являются настоящими шедеврами. Но музыка </w:t>
      </w:r>
      <w:r w:rsidR="00F51626">
        <w:t>«</w:t>
      </w:r>
      <w:r w:rsidRPr="00686DCA">
        <w:t>Щелкунчика</w:t>
      </w:r>
      <w:r w:rsidR="00F51626">
        <w:t>»</w:t>
      </w:r>
      <w:r w:rsidRPr="00686DCA">
        <w:t xml:space="preserve"> просто волшебна. Недаром автор назвал его балет-феерия. </w:t>
      </w:r>
      <w:r w:rsidR="00DA1704">
        <w:t xml:space="preserve">В данном пояснении к партитуре автор </w:t>
      </w:r>
      <w:r w:rsidRPr="00686DCA">
        <w:t xml:space="preserve">сознательно не </w:t>
      </w:r>
      <w:r w:rsidR="00DA1704">
        <w:t xml:space="preserve">касается </w:t>
      </w:r>
      <w:r w:rsidRPr="00686DCA">
        <w:t>тем, которые уже в достаточной степени разработаны в трудах музыковедов.</w:t>
      </w:r>
    </w:p>
    <w:p w:rsidR="002A7F25" w:rsidRPr="00686DCA" w:rsidRDefault="002A7F25" w:rsidP="00FF62E7">
      <w:pPr>
        <w:pStyle w:val="a9"/>
      </w:pPr>
      <w:r w:rsidRPr="00686DCA">
        <w:t>Дирижерская проблема</w:t>
      </w:r>
      <w:r w:rsidR="00C56BE0">
        <w:t xml:space="preserve"> </w:t>
      </w:r>
      <w:r w:rsidRPr="00686DCA">
        <w:t>номер один в данно</w:t>
      </w:r>
      <w:r w:rsidR="00C93421">
        <w:t>м танце заключается в следующем: д</w:t>
      </w:r>
      <w:r w:rsidRPr="00686DCA">
        <w:t>алеко не все композиторы придают значение верно выстав</w:t>
      </w:r>
      <w:r w:rsidR="00C93421">
        <w:t>ленному метру. Примеров</w:t>
      </w:r>
      <w:r w:rsidR="00C56BE0">
        <w:t xml:space="preserve"> </w:t>
      </w:r>
      <w:r w:rsidR="00C93421">
        <w:t xml:space="preserve">этому </w:t>
      </w:r>
      <w:r w:rsidRPr="00686DCA">
        <w:t>много</w:t>
      </w:r>
      <w:r w:rsidR="00C93421">
        <w:t>,</w:t>
      </w:r>
      <w:r w:rsidRPr="00686DCA">
        <w:t xml:space="preserve"> и даже у композиторов, которым приходилось стоять за дирижерским пультом. Дело в том, что почти в каждом музыкальном произведении мы можем констатиров</w:t>
      </w:r>
      <w:r w:rsidR="00230A23">
        <w:t>ать зависимость темпа от пульса. П</w:t>
      </w:r>
      <w:r w:rsidRPr="00686DCA">
        <w:t>равильное взаимодействие этих двух категорий обеспечивает естественное течение музыкальной речи, а в оркестровом исполнительстве в очень большой степени облегчает ансамблевую игру.</w:t>
      </w:r>
    </w:p>
    <w:p w:rsidR="002A7F25" w:rsidRPr="00686DCA" w:rsidRDefault="002A7F25" w:rsidP="00FF62E7">
      <w:pPr>
        <w:pStyle w:val="a9"/>
      </w:pPr>
      <w:r w:rsidRPr="00686DCA">
        <w:t>Наиболее распространенной ошибкой у дирижеров следует признать отож</w:t>
      </w:r>
      <w:r w:rsidR="00230A23">
        <w:t>д</w:t>
      </w:r>
      <w:r w:rsidRPr="00686DCA">
        <w:t>ествление метрического обозначения с тактировани</w:t>
      </w:r>
      <w:r w:rsidR="00230A23">
        <w:t>е</w:t>
      </w:r>
      <w:r w:rsidRPr="00686DCA">
        <w:t>м.</w:t>
      </w:r>
      <w:r w:rsidR="00C56BE0">
        <w:t xml:space="preserve"> </w:t>
      </w:r>
      <w:r w:rsidRPr="00686DCA">
        <w:t>Размер 2/4 и авторская ремарка «</w:t>
      </w:r>
      <w:r w:rsidRPr="00686DCA">
        <w:rPr>
          <w:lang w:val="en-US"/>
        </w:rPr>
        <w:t>Andante</w:t>
      </w:r>
      <w:r w:rsidRPr="00686DCA">
        <w:t xml:space="preserve"> </w:t>
      </w:r>
      <w:r w:rsidRPr="00686DCA">
        <w:rPr>
          <w:lang w:val="en-US"/>
        </w:rPr>
        <w:t>ma</w:t>
      </w:r>
      <w:r w:rsidRPr="00686DCA">
        <w:t xml:space="preserve"> </w:t>
      </w:r>
      <w:r w:rsidRPr="00686DCA">
        <w:rPr>
          <w:lang w:val="en-US"/>
        </w:rPr>
        <w:t>non</w:t>
      </w:r>
      <w:r w:rsidRPr="00686DCA">
        <w:t xml:space="preserve"> </w:t>
      </w:r>
      <w:proofErr w:type="spellStart"/>
      <w:r w:rsidRPr="00686DCA">
        <w:rPr>
          <w:lang w:val="en-US"/>
        </w:rPr>
        <w:t>troppo</w:t>
      </w:r>
      <w:proofErr w:type="spellEnd"/>
      <w:r w:rsidRPr="00686DCA">
        <w:t xml:space="preserve"> = 120» наверняка могут спровоцировать дирижера тактировать «на 2», но тогда он, что называется, «зависнет». Переход «на 4» может вызвать некоторые мануальные неудобства, но этого можно избежать, сократив </w:t>
      </w:r>
      <w:proofErr w:type="spellStart"/>
      <w:r w:rsidRPr="00686DCA">
        <w:t>междольные</w:t>
      </w:r>
      <w:proofErr w:type="spellEnd"/>
      <w:r w:rsidRPr="00686DCA">
        <w:t xml:space="preserve"> </w:t>
      </w:r>
      <w:proofErr w:type="spellStart"/>
      <w:r w:rsidRPr="00686DCA">
        <w:t>ауфтакты</w:t>
      </w:r>
      <w:proofErr w:type="spellEnd"/>
      <w:r w:rsidRPr="00686DCA">
        <w:t xml:space="preserve"> между 1-й и 2-й и между 3-й и 4-й долями.</w:t>
      </w:r>
      <w:r w:rsidR="00C56BE0">
        <w:t xml:space="preserve"> </w:t>
      </w:r>
      <w:proofErr w:type="spellStart"/>
      <w:r w:rsidRPr="00686DCA">
        <w:t>Квартоли</w:t>
      </w:r>
      <w:proofErr w:type="spellEnd"/>
      <w:r w:rsidRPr="00686DCA">
        <w:t xml:space="preserve"> тридцать четвертыми в 9-м, 12-м и далее в аналогичных тактах нужно предварять « </w:t>
      </w:r>
      <w:proofErr w:type="spellStart"/>
      <w:r w:rsidRPr="00686DCA">
        <w:t>ауфтактом</w:t>
      </w:r>
      <w:proofErr w:type="spellEnd"/>
      <w:r w:rsidRPr="00686DCA">
        <w:t xml:space="preserve"> не </w:t>
      </w:r>
      <w:proofErr w:type="gramStart"/>
      <w:r w:rsidRPr="00686DCA">
        <w:t>переходящим</w:t>
      </w:r>
      <w:proofErr w:type="gramEnd"/>
      <w:r w:rsidRPr="00686DCA">
        <w:t xml:space="preserve"> в жест показа</w:t>
      </w:r>
      <w:r w:rsidR="00BD7B31">
        <w:t>»</w:t>
      </w:r>
      <w:r w:rsidRPr="00686DCA">
        <w:t xml:space="preserve"> (по терминологии И.А.</w:t>
      </w:r>
      <w:r w:rsidR="00780F88">
        <w:t xml:space="preserve"> </w:t>
      </w:r>
      <w:r w:rsidRPr="00686DCA">
        <w:t>Мусина). Каденция</w:t>
      </w:r>
      <w:r w:rsidR="00C01356">
        <w:t xml:space="preserve"> – </w:t>
      </w:r>
      <w:r w:rsidRPr="00686DCA">
        <w:t>первые 3 такта</w:t>
      </w:r>
      <w:r w:rsidR="00C56BE0">
        <w:t xml:space="preserve"> </w:t>
      </w:r>
      <w:r w:rsidRPr="00686DCA">
        <w:t xml:space="preserve">«отложить на пульт», 4-й такт </w:t>
      </w:r>
      <w:proofErr w:type="spellStart"/>
      <w:r w:rsidRPr="00686DCA">
        <w:t>протактировать</w:t>
      </w:r>
      <w:proofErr w:type="spellEnd"/>
      <w:r w:rsidRPr="00686DCA">
        <w:t xml:space="preserve"> пассивно и далее – </w:t>
      </w:r>
      <w:r w:rsidR="00C01356">
        <w:t>«</w:t>
      </w:r>
      <w:proofErr w:type="spellStart"/>
      <w:r w:rsidRPr="00686DCA">
        <w:t>ауфакт</w:t>
      </w:r>
      <w:proofErr w:type="spellEnd"/>
      <w:r w:rsidRPr="00686DCA">
        <w:t xml:space="preserve"> не переходящий в жест показа</w:t>
      </w:r>
      <w:r w:rsidR="00C01356">
        <w:t>»</w:t>
      </w:r>
      <w:r w:rsidRPr="00686DCA">
        <w:t xml:space="preserve"> к 4-й доле. Это, пожалуй, все, что можно отнести к вопросам «дирижерской аппликатуры» (термин Г.Н. Рождественского). Примечание: в партитуре оркестра русских народных инструментов «главная роль» принадлежит фортепиано. В оригинале эту партию исполняет челеста. Если есть возможность</w:t>
      </w:r>
      <w:r w:rsidR="00780F88">
        <w:t>,</w:t>
      </w:r>
      <w:r w:rsidRPr="00686DCA">
        <w:t xml:space="preserve"> лучше использовать синтезатор, тщательно подобрав тембр челесты.</w:t>
      </w:r>
    </w:p>
    <w:p w:rsidR="00567A96" w:rsidRDefault="00567A96" w:rsidP="00FF62E7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8922F80" wp14:editId="1B353CFC">
            <wp:extent cx="2520000" cy="3691118"/>
            <wp:effectExtent l="171450" t="133350" r="356550" b="309382"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91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70C4" w:rsidRDefault="006A4587" w:rsidP="00FF62E7">
      <w:pPr>
        <w:pStyle w:val="2"/>
      </w:pPr>
      <w:r w:rsidRPr="006A4587">
        <w:t xml:space="preserve">Ф. </w:t>
      </w:r>
      <w:proofErr w:type="spellStart"/>
      <w:r w:rsidRPr="006A4587">
        <w:t>Таррега</w:t>
      </w:r>
      <w:proofErr w:type="spellEnd"/>
      <w:r>
        <w:t>.</w:t>
      </w:r>
      <w:r w:rsidRPr="006A4587">
        <w:t xml:space="preserve"> </w:t>
      </w:r>
      <w:r w:rsidR="001F7C52" w:rsidRPr="006A4587">
        <w:t>«</w:t>
      </w:r>
      <w:r w:rsidR="00E470C4" w:rsidRPr="00686DCA">
        <w:t xml:space="preserve">Воспоминание об </w:t>
      </w:r>
      <w:proofErr w:type="spellStart"/>
      <w:r w:rsidR="00E470C4" w:rsidRPr="00686DCA">
        <w:t>Альгамбре</w:t>
      </w:r>
      <w:proofErr w:type="spellEnd"/>
      <w:r w:rsidR="001F7C52">
        <w:t>»</w:t>
      </w:r>
      <w:r w:rsidR="00E470C4" w:rsidRPr="00686DCA">
        <w:t>.</w:t>
      </w:r>
    </w:p>
    <w:p w:rsidR="00E470C4" w:rsidRPr="00686DCA" w:rsidRDefault="00E470C4" w:rsidP="00FF62E7">
      <w:pPr>
        <w:pStyle w:val="a9"/>
      </w:pPr>
      <w:r w:rsidRPr="00686DCA">
        <w:t>Это программное сочинение было написано</w:t>
      </w:r>
      <w:r w:rsidR="002321F9">
        <w:t xml:space="preserve"> </w:t>
      </w:r>
      <w:r w:rsidR="002321F9" w:rsidRPr="00686DCA">
        <w:t xml:space="preserve">Ф. </w:t>
      </w:r>
      <w:proofErr w:type="spellStart"/>
      <w:r w:rsidR="002321F9" w:rsidRPr="00686DCA">
        <w:t>Таррега</w:t>
      </w:r>
      <w:proofErr w:type="spellEnd"/>
      <w:r w:rsidR="002321F9" w:rsidRPr="00686DCA">
        <w:t xml:space="preserve"> </w:t>
      </w:r>
      <w:r w:rsidR="002321F9">
        <w:t>под</w:t>
      </w:r>
      <w:r w:rsidRPr="00686DCA">
        <w:t xml:space="preserve"> впечатлением от посещения «жемчужины»</w:t>
      </w:r>
      <w:r w:rsidR="00C56BE0">
        <w:t xml:space="preserve"> </w:t>
      </w:r>
      <w:r w:rsidRPr="00686DCA">
        <w:t xml:space="preserve">Андалусии. </w:t>
      </w:r>
      <w:r w:rsidR="002321F9">
        <w:t xml:space="preserve">Композитор </w:t>
      </w:r>
      <w:r w:rsidRPr="00686DCA">
        <w:t xml:space="preserve">был просто восхищен великолепием мавританского архитектурного стиля. Недаром </w:t>
      </w:r>
      <w:proofErr w:type="spellStart"/>
      <w:r w:rsidRPr="00686DCA">
        <w:t>Альгамбра</w:t>
      </w:r>
      <w:proofErr w:type="spellEnd"/>
      <w:r w:rsidRPr="00686DCA">
        <w:t xml:space="preserve"> является памятником мирового значения, находящегося под эгидой ЮНЕСКО. Но</w:t>
      </w:r>
      <w:r w:rsidR="004F625B">
        <w:t xml:space="preserve"> </w:t>
      </w:r>
      <w:r w:rsidR="00B37B73">
        <w:t>в музыке</w:t>
      </w:r>
      <w:r w:rsidRPr="00686DCA">
        <w:t>, скорей всего</w:t>
      </w:r>
      <w:r w:rsidR="002321F9">
        <w:t>,</w:t>
      </w:r>
      <w:r w:rsidRPr="00686DCA">
        <w:t xml:space="preserve"> изображаются не великолепные дворцы и мечети, а дворик внутри здания (</w:t>
      </w:r>
      <w:r w:rsidR="00B37B73">
        <w:t>«</w:t>
      </w:r>
      <w:r w:rsidRPr="00686DCA">
        <w:t>патио</w:t>
      </w:r>
      <w:r w:rsidR="00B37B73">
        <w:t>»</w:t>
      </w:r>
      <w:r w:rsidRPr="00686DCA">
        <w:t xml:space="preserve">) с фонтаном посередине. </w:t>
      </w:r>
    </w:p>
    <w:p w:rsidR="00E470C4" w:rsidRPr="00686DCA" w:rsidRDefault="00E470C4" w:rsidP="00FF62E7">
      <w:pPr>
        <w:pStyle w:val="a9"/>
      </w:pPr>
      <w:r w:rsidRPr="00686DCA">
        <w:t>По сути, данное произведение –</w:t>
      </w:r>
      <w:r w:rsidR="00B37B73">
        <w:t xml:space="preserve"> </w:t>
      </w:r>
      <w:r w:rsidRPr="00686DCA">
        <w:t xml:space="preserve">гитарный </w:t>
      </w:r>
      <w:proofErr w:type="spellStart"/>
      <w:r w:rsidRPr="00686DCA">
        <w:t>квартольный</w:t>
      </w:r>
      <w:proofErr w:type="spellEnd"/>
      <w:r w:rsidRPr="00686DCA">
        <w:t xml:space="preserve"> этюд, в котором </w:t>
      </w:r>
      <w:r w:rsidR="00B37B73">
        <w:t>«</w:t>
      </w:r>
      <w:r w:rsidRPr="00686DCA">
        <w:t>лениво течет</w:t>
      </w:r>
      <w:r w:rsidR="00B37B73">
        <w:t>»</w:t>
      </w:r>
      <w:r w:rsidRPr="00686DCA">
        <w:t xml:space="preserve"> мелодия, </w:t>
      </w:r>
      <w:r w:rsidR="00B37B73">
        <w:t>«</w:t>
      </w:r>
      <w:r w:rsidRPr="00686DCA">
        <w:t>утомленная дневным зноем</w:t>
      </w:r>
      <w:r w:rsidR="00B37B73">
        <w:t>»</w:t>
      </w:r>
      <w:r w:rsidRPr="00686DCA">
        <w:t>, на фоне</w:t>
      </w:r>
      <w:r w:rsidR="00C56BE0">
        <w:t xml:space="preserve"> </w:t>
      </w:r>
      <w:r w:rsidR="00B37B73">
        <w:t>«</w:t>
      </w:r>
      <w:r w:rsidRPr="00686DCA">
        <w:t xml:space="preserve">искрящихся </w:t>
      </w:r>
      <w:proofErr w:type="spellStart"/>
      <w:r w:rsidRPr="00686DCA">
        <w:t>квартолей</w:t>
      </w:r>
      <w:proofErr w:type="spellEnd"/>
      <w:r w:rsidRPr="00686DCA">
        <w:t xml:space="preserve"> фонтанных струй</w:t>
      </w:r>
      <w:r w:rsidR="00EF6CA9">
        <w:t>»</w:t>
      </w:r>
      <w:r w:rsidRPr="00686DCA">
        <w:t>, дарящих живительную прохладу.</w:t>
      </w:r>
    </w:p>
    <w:p w:rsidR="00E470C4" w:rsidRPr="00686DCA" w:rsidRDefault="004F625B" w:rsidP="00FF62E7">
      <w:pPr>
        <w:pStyle w:val="a9"/>
      </w:pPr>
      <w:r>
        <w:t>Однако</w:t>
      </w:r>
      <w:r w:rsidR="00EF6CA9">
        <w:t xml:space="preserve"> </w:t>
      </w:r>
      <w:r w:rsidR="00E470C4" w:rsidRPr="00686DCA">
        <w:t>это произведение обладает огромными художественными достоинствам</w:t>
      </w:r>
      <w:r w:rsidR="00EF6CA9">
        <w:t>и</w:t>
      </w:r>
      <w:r w:rsidR="00E470C4" w:rsidRPr="00686DCA">
        <w:t>, чтобы считать его просто этюдом (достаточно вспомнить этюды Шопена</w:t>
      </w:r>
      <w:r w:rsidR="00EF6CA9">
        <w:t xml:space="preserve"> – </w:t>
      </w:r>
      <w:r w:rsidR="00E470C4" w:rsidRPr="00686DCA">
        <w:t>полновесные концертные сочинения).</w:t>
      </w:r>
    </w:p>
    <w:p w:rsidR="00EF6CA9" w:rsidRDefault="00E470C4" w:rsidP="00FF62E7">
      <w:pPr>
        <w:pStyle w:val="a9"/>
      </w:pPr>
      <w:r w:rsidRPr="00686DCA">
        <w:t>В оркестре, вместо сложного ритмизованного тремоло,</w:t>
      </w:r>
      <w:r w:rsidR="00C56BE0">
        <w:t xml:space="preserve"> </w:t>
      </w:r>
      <w:r w:rsidRPr="00686DCA">
        <w:t xml:space="preserve">можно использовать обычное тремоло </w:t>
      </w:r>
      <w:proofErr w:type="spellStart"/>
      <w:r w:rsidRPr="00686DCA">
        <w:t>плекторной</w:t>
      </w:r>
      <w:proofErr w:type="spellEnd"/>
      <w:r w:rsidR="00C56BE0">
        <w:t xml:space="preserve"> </w:t>
      </w:r>
      <w:r w:rsidRPr="00686DCA">
        <w:t>группы. Дирижеру лишь нужно будет проконтролировать, чтобы интенсивность его соответствовала интенсивности,</w:t>
      </w:r>
      <w:r w:rsidR="00C56BE0">
        <w:t xml:space="preserve"> </w:t>
      </w:r>
      <w:r w:rsidRPr="00686DCA">
        <w:t xml:space="preserve">с которой «бьют» фонтанные струи. </w:t>
      </w:r>
    </w:p>
    <w:p w:rsidR="00E470C4" w:rsidRPr="00686DCA" w:rsidRDefault="00E470C4" w:rsidP="00FF62E7">
      <w:pPr>
        <w:pStyle w:val="a9"/>
      </w:pPr>
      <w:r w:rsidRPr="00686DCA">
        <w:t>К.С.</w:t>
      </w:r>
      <w:r w:rsidR="00EF6CA9">
        <w:t xml:space="preserve"> </w:t>
      </w:r>
      <w:r w:rsidRPr="00686DCA">
        <w:t xml:space="preserve">Станиславский в своем гениальном труде «Моя жизнь в искусстве» (в разделе </w:t>
      </w:r>
      <w:r w:rsidR="00EF6CA9">
        <w:t>«Р</w:t>
      </w:r>
      <w:r w:rsidRPr="00686DCA">
        <w:t>абота актера над ролью</w:t>
      </w:r>
      <w:r w:rsidR="00EF6CA9">
        <w:t>»</w:t>
      </w:r>
      <w:r w:rsidRPr="00686DCA">
        <w:t>) советовал: «К</w:t>
      </w:r>
      <w:r w:rsidR="0041559C">
        <w:t xml:space="preserve">огда играешь </w:t>
      </w:r>
      <w:proofErr w:type="gramStart"/>
      <w:r w:rsidRPr="00686DCA">
        <w:t>злого</w:t>
      </w:r>
      <w:proofErr w:type="gramEnd"/>
      <w:r w:rsidRPr="00686DCA">
        <w:t>, ищи</w:t>
      </w:r>
      <w:r w:rsidR="0041559C">
        <w:t>,</w:t>
      </w:r>
      <w:r w:rsidRPr="00686DCA">
        <w:t xml:space="preserve"> где он добрый</w:t>
      </w:r>
      <w:r w:rsidR="008E241D">
        <w:t>»</w:t>
      </w:r>
      <w:r w:rsidRPr="00686DCA">
        <w:t xml:space="preserve">. </w:t>
      </w:r>
      <w:r w:rsidR="0041559C">
        <w:tab/>
      </w:r>
      <w:r w:rsidRPr="00686DCA">
        <w:t>Применительно к нашему случаю, если играешь спокойную музыку,</w:t>
      </w:r>
      <w:r w:rsidR="00C56BE0">
        <w:t xml:space="preserve"> </w:t>
      </w:r>
      <w:r w:rsidRPr="00686DCA">
        <w:t>ищи в ней момент оживления, который наступает с появлением ля-мажора во второй и третьей цифрах.</w:t>
      </w:r>
      <w:r w:rsidR="0041559C">
        <w:t xml:space="preserve"> </w:t>
      </w:r>
      <w:r w:rsidRPr="00686DCA">
        <w:t>Во втором такте четвертой цифры и в аналогичном месте (восьмой такт пятой</w:t>
      </w:r>
      <w:r w:rsidR="0041559C">
        <w:t xml:space="preserve"> цифры</w:t>
      </w:r>
      <w:r w:rsidRPr="00686DCA">
        <w:t xml:space="preserve">) </w:t>
      </w:r>
      <w:r w:rsidR="00A65EC8">
        <w:t>очень важно «</w:t>
      </w:r>
      <w:r w:rsidRPr="00686DCA">
        <w:t>не прозевать</w:t>
      </w:r>
      <w:r w:rsidR="00A65EC8">
        <w:t>»</w:t>
      </w:r>
      <w:r w:rsidRPr="00686DCA">
        <w:t xml:space="preserve"> </w:t>
      </w:r>
      <w:proofErr w:type="spellStart"/>
      <w:r w:rsidRPr="00686DCA">
        <w:rPr>
          <w:lang w:val="en-US"/>
        </w:rPr>
        <w:t>ritardando</w:t>
      </w:r>
      <w:proofErr w:type="spellEnd"/>
      <w:r w:rsidRPr="00686DCA">
        <w:t>. Эта ремарка несет здесь большую художественную нагрузку. Хотелось бы еще</w:t>
      </w:r>
      <w:r w:rsidR="00C56BE0">
        <w:t xml:space="preserve"> </w:t>
      </w:r>
      <w:r w:rsidRPr="00686DCA">
        <w:t>заметить, что данное сочинение было написано в то время, когда в музыкальном исполнительстве все еще господствовал романтический стиль (здесь достаточно прослушать архивную авторскую запись)</w:t>
      </w:r>
      <w:r w:rsidR="008E241D">
        <w:t>,</w:t>
      </w:r>
      <w:r w:rsidRPr="00686DCA">
        <w:t xml:space="preserve"> и</w:t>
      </w:r>
      <w:r w:rsidR="00C56BE0">
        <w:t xml:space="preserve"> </w:t>
      </w:r>
      <w:r w:rsidRPr="00686DCA">
        <w:t xml:space="preserve">деликатно использовать </w:t>
      </w:r>
      <w:r w:rsidR="002F3646">
        <w:t xml:space="preserve">исполнительские </w:t>
      </w:r>
      <w:r w:rsidRPr="00686DCA">
        <w:t>прием</w:t>
      </w:r>
      <w:r w:rsidR="002F3646">
        <w:t>ы.</w:t>
      </w:r>
    </w:p>
    <w:sectPr w:rsidR="00E470C4" w:rsidRPr="00686DCA" w:rsidSect="00F93FC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B2" w:rsidRDefault="00002DB2" w:rsidP="00C22F8C">
      <w:pPr>
        <w:spacing w:after="0" w:line="240" w:lineRule="auto"/>
      </w:pPr>
      <w:r>
        <w:separator/>
      </w:r>
    </w:p>
  </w:endnote>
  <w:endnote w:type="continuationSeparator" w:id="0">
    <w:p w:rsidR="00002DB2" w:rsidRDefault="00002DB2" w:rsidP="00C2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712542"/>
    </w:sdtPr>
    <w:sdtEndPr/>
    <w:sdtContent>
      <w:p w:rsidR="00192A4A" w:rsidRDefault="00002DB2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2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2A4A" w:rsidRDefault="00192A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B2" w:rsidRDefault="00002DB2" w:rsidP="00C22F8C">
      <w:pPr>
        <w:spacing w:after="0" w:line="240" w:lineRule="auto"/>
      </w:pPr>
      <w:r>
        <w:separator/>
      </w:r>
    </w:p>
  </w:footnote>
  <w:footnote w:type="continuationSeparator" w:id="0">
    <w:p w:rsidR="00002DB2" w:rsidRDefault="00002DB2" w:rsidP="00C2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8B3"/>
    <w:rsid w:val="00002DB2"/>
    <w:rsid w:val="000043B4"/>
    <w:rsid w:val="00080038"/>
    <w:rsid w:val="000A1A60"/>
    <w:rsid w:val="000C7252"/>
    <w:rsid w:val="000D5034"/>
    <w:rsid w:val="00144483"/>
    <w:rsid w:val="00192A4A"/>
    <w:rsid w:val="001A1F65"/>
    <w:rsid w:val="001B4145"/>
    <w:rsid w:val="001C4D2C"/>
    <w:rsid w:val="001F7C52"/>
    <w:rsid w:val="00230A23"/>
    <w:rsid w:val="00231A0D"/>
    <w:rsid w:val="002321F9"/>
    <w:rsid w:val="002338B3"/>
    <w:rsid w:val="00246FF2"/>
    <w:rsid w:val="002904BB"/>
    <w:rsid w:val="002A58B2"/>
    <w:rsid w:val="002A7F25"/>
    <w:rsid w:val="002F3646"/>
    <w:rsid w:val="00304B32"/>
    <w:rsid w:val="00306EEE"/>
    <w:rsid w:val="003414A3"/>
    <w:rsid w:val="00355B9C"/>
    <w:rsid w:val="003575C0"/>
    <w:rsid w:val="00374E97"/>
    <w:rsid w:val="003831F8"/>
    <w:rsid w:val="003900E4"/>
    <w:rsid w:val="003B6D7F"/>
    <w:rsid w:val="003F213C"/>
    <w:rsid w:val="0041559C"/>
    <w:rsid w:val="00422B87"/>
    <w:rsid w:val="00433301"/>
    <w:rsid w:val="004661AE"/>
    <w:rsid w:val="004A3490"/>
    <w:rsid w:val="004B6DDD"/>
    <w:rsid w:val="004F625B"/>
    <w:rsid w:val="00501859"/>
    <w:rsid w:val="00545D0D"/>
    <w:rsid w:val="00567A96"/>
    <w:rsid w:val="00583D10"/>
    <w:rsid w:val="00627F9E"/>
    <w:rsid w:val="0065581F"/>
    <w:rsid w:val="00663BBC"/>
    <w:rsid w:val="00694C0C"/>
    <w:rsid w:val="006A3CEE"/>
    <w:rsid w:val="006A4587"/>
    <w:rsid w:val="006A4D47"/>
    <w:rsid w:val="006D52E0"/>
    <w:rsid w:val="006E2D9D"/>
    <w:rsid w:val="006E3861"/>
    <w:rsid w:val="006F393C"/>
    <w:rsid w:val="0072157B"/>
    <w:rsid w:val="007337C2"/>
    <w:rsid w:val="007727BC"/>
    <w:rsid w:val="00772EFD"/>
    <w:rsid w:val="00780F88"/>
    <w:rsid w:val="00790ACD"/>
    <w:rsid w:val="007E7350"/>
    <w:rsid w:val="007F4D8C"/>
    <w:rsid w:val="00812F33"/>
    <w:rsid w:val="008378CB"/>
    <w:rsid w:val="00850F81"/>
    <w:rsid w:val="00885E75"/>
    <w:rsid w:val="008D0694"/>
    <w:rsid w:val="008E241D"/>
    <w:rsid w:val="008F1428"/>
    <w:rsid w:val="008F294D"/>
    <w:rsid w:val="009031CC"/>
    <w:rsid w:val="00A37837"/>
    <w:rsid w:val="00A65EC8"/>
    <w:rsid w:val="00A970D0"/>
    <w:rsid w:val="00AA66DF"/>
    <w:rsid w:val="00AB3BFD"/>
    <w:rsid w:val="00AB4DF7"/>
    <w:rsid w:val="00AB63B7"/>
    <w:rsid w:val="00B07C9B"/>
    <w:rsid w:val="00B209B1"/>
    <w:rsid w:val="00B262F7"/>
    <w:rsid w:val="00B365D7"/>
    <w:rsid w:val="00B37070"/>
    <w:rsid w:val="00B37B73"/>
    <w:rsid w:val="00B625B1"/>
    <w:rsid w:val="00B7549B"/>
    <w:rsid w:val="00B762A4"/>
    <w:rsid w:val="00BC3AC1"/>
    <w:rsid w:val="00BD7B31"/>
    <w:rsid w:val="00BE5289"/>
    <w:rsid w:val="00C01356"/>
    <w:rsid w:val="00C22F8C"/>
    <w:rsid w:val="00C56BE0"/>
    <w:rsid w:val="00C63787"/>
    <w:rsid w:val="00C84855"/>
    <w:rsid w:val="00C93421"/>
    <w:rsid w:val="00C9609B"/>
    <w:rsid w:val="00CB000D"/>
    <w:rsid w:val="00CC0858"/>
    <w:rsid w:val="00CC7ADA"/>
    <w:rsid w:val="00CF03A3"/>
    <w:rsid w:val="00CF33EC"/>
    <w:rsid w:val="00DA1704"/>
    <w:rsid w:val="00E152C4"/>
    <w:rsid w:val="00E244D3"/>
    <w:rsid w:val="00E470C4"/>
    <w:rsid w:val="00E94BA9"/>
    <w:rsid w:val="00EA790C"/>
    <w:rsid w:val="00EB5622"/>
    <w:rsid w:val="00EF49AD"/>
    <w:rsid w:val="00EF6CA9"/>
    <w:rsid w:val="00F22E9E"/>
    <w:rsid w:val="00F44E14"/>
    <w:rsid w:val="00F51626"/>
    <w:rsid w:val="00F7250B"/>
    <w:rsid w:val="00F93FCE"/>
    <w:rsid w:val="00FD0380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F8C"/>
  </w:style>
  <w:style w:type="paragraph" w:styleId="a7">
    <w:name w:val="footer"/>
    <w:basedOn w:val="a"/>
    <w:link w:val="a8"/>
    <w:uiPriority w:val="99"/>
    <w:unhideWhenUsed/>
    <w:rsid w:val="00C2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F8C"/>
  </w:style>
  <w:style w:type="paragraph" w:customStyle="1" w:styleId="a9">
    <w:name w:val="а_Текст"/>
    <w:basedOn w:val="a"/>
    <w:qFormat/>
    <w:rsid w:val="00FF62E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9"/>
    <w:qFormat/>
    <w:rsid w:val="00FF62E7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a">
    <w:name w:val="а_Авторы"/>
    <w:basedOn w:val="a"/>
    <w:next w:val="a"/>
    <w:autoRedefine/>
    <w:qFormat/>
    <w:rsid w:val="00FF62E7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b">
    <w:name w:val="а_Учреждение"/>
    <w:basedOn w:val="a"/>
    <w:next w:val="a"/>
    <w:autoRedefine/>
    <w:qFormat/>
    <w:rsid w:val="00FF62E7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c">
    <w:name w:val="а_Заголовок"/>
    <w:basedOn w:val="a"/>
    <w:next w:val="a"/>
    <w:qFormat/>
    <w:rsid w:val="00FF62E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F8C"/>
  </w:style>
  <w:style w:type="paragraph" w:styleId="a7">
    <w:name w:val="footer"/>
    <w:basedOn w:val="a"/>
    <w:link w:val="a8"/>
    <w:uiPriority w:val="99"/>
    <w:unhideWhenUsed/>
    <w:rsid w:val="00C2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BAA2-B9FA-4467-AD59-BEC8EE23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DSHI Etnos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</dc:creator>
  <cp:keywords/>
  <dc:description/>
  <cp:lastModifiedBy>2-PC</cp:lastModifiedBy>
  <cp:revision>36</cp:revision>
  <cp:lastPrinted>2014-12-01T05:52:00Z</cp:lastPrinted>
  <dcterms:created xsi:type="dcterms:W3CDTF">2014-11-27T23:41:00Z</dcterms:created>
  <dcterms:modified xsi:type="dcterms:W3CDTF">2015-08-14T06:18:00Z</dcterms:modified>
</cp:coreProperties>
</file>