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E9" w:rsidRDefault="00C34EE9" w:rsidP="00C34EE9">
      <w:pPr>
        <w:pStyle w:val="af"/>
        <w:rPr>
          <w:sz w:val="28"/>
          <w:szCs w:val="28"/>
        </w:rPr>
      </w:pPr>
      <w:r>
        <w:t>В</w:t>
      </w:r>
      <w:r w:rsidR="00220B98">
        <w:t>иктория Анатольевна</w:t>
      </w:r>
      <w:r w:rsidR="00EC0054" w:rsidRPr="00EC0054">
        <w:t xml:space="preserve"> </w:t>
      </w:r>
      <w:proofErr w:type="spellStart"/>
      <w:r w:rsidR="00EC0054">
        <w:t>Калюта</w:t>
      </w:r>
      <w:proofErr w:type="spellEnd"/>
      <w:r>
        <w:br/>
        <w:t>Н</w:t>
      </w:r>
      <w:r w:rsidR="00220B98">
        <w:t>аталья Николаевна</w:t>
      </w:r>
      <w:r w:rsidR="00EC0054" w:rsidRPr="00EC0054">
        <w:t xml:space="preserve"> </w:t>
      </w:r>
      <w:proofErr w:type="spellStart"/>
      <w:r w:rsidR="00EC0054">
        <w:t>Слюнкова</w:t>
      </w:r>
      <w:proofErr w:type="spellEnd"/>
    </w:p>
    <w:p w:rsidR="008C5B25" w:rsidRPr="008C5B25" w:rsidRDefault="00C34EE9" w:rsidP="008C5B25">
      <w:pPr>
        <w:pStyle w:val="af0"/>
      </w:pPr>
      <w:r>
        <w:t xml:space="preserve"> </w:t>
      </w:r>
      <w:r w:rsidR="007E0D44">
        <w:t>«Омское музыкальное училище (колледж) имени В. Я. Шебалина»</w:t>
      </w:r>
      <w:r>
        <w:br/>
        <w:t>г</w:t>
      </w:r>
      <w:proofErr w:type="gramStart"/>
      <w:r>
        <w:t>.О</w:t>
      </w:r>
      <w:proofErr w:type="gramEnd"/>
      <w:r>
        <w:t>мск</w:t>
      </w:r>
    </w:p>
    <w:p w:rsidR="00B51DE8" w:rsidRPr="00EC0054" w:rsidRDefault="00AD35D6" w:rsidP="008C5B25">
      <w:pPr>
        <w:pStyle w:val="af1"/>
      </w:pPr>
      <w:r>
        <w:br/>
      </w:r>
      <w:r w:rsidR="007E0D44">
        <w:t xml:space="preserve">Оптимизация развития профессиональных компетенций студентов </w:t>
      </w:r>
      <w:r w:rsidR="00C34EE9">
        <w:br/>
      </w:r>
      <w:r w:rsidR="007E0D44">
        <w:t>в образовательном процессе</w:t>
      </w:r>
      <w:r w:rsidR="00C34EE9">
        <w:br/>
      </w:r>
      <w:r w:rsidR="00B51DE8">
        <w:t xml:space="preserve">(из опыта работы с </w:t>
      </w:r>
      <w:proofErr w:type="gramStart"/>
      <w:r w:rsidR="00B51DE8">
        <w:t>обучающимися</w:t>
      </w:r>
      <w:proofErr w:type="gramEnd"/>
      <w:r w:rsidR="00B51DE8">
        <w:t xml:space="preserve"> </w:t>
      </w:r>
      <w:r w:rsidR="00C34EE9">
        <w:br/>
      </w:r>
      <w:r w:rsidR="00B51DE8">
        <w:t xml:space="preserve">специальности 073002 Теория музыки </w:t>
      </w:r>
      <w:r w:rsidR="00C34EE9">
        <w:br/>
      </w:r>
      <w:r w:rsidR="00B51DE8">
        <w:t xml:space="preserve">БОУСПО «Омское музыкальное училище (колледж) </w:t>
      </w:r>
      <w:r w:rsidR="00C34EE9">
        <w:br/>
      </w:r>
      <w:r w:rsidR="00B51DE8">
        <w:t>имени В.Я. Шебалина»)</w:t>
      </w:r>
    </w:p>
    <w:p w:rsidR="00D6290A" w:rsidRPr="00C34EE9" w:rsidRDefault="001B5396" w:rsidP="00C34EE9">
      <w:pPr>
        <w:pStyle w:val="2"/>
      </w:pPr>
      <w:r w:rsidRPr="001B5396">
        <w:t>Раздел 1</w:t>
      </w:r>
      <w:r w:rsidRPr="00D6290A">
        <w:t>.</w:t>
      </w:r>
      <w:r w:rsidR="00D6290A" w:rsidRPr="00D6290A">
        <w:t xml:space="preserve"> Основные направления образовательного процесса и их функции</w:t>
      </w:r>
    </w:p>
    <w:p w:rsidR="001B5396" w:rsidRPr="001B5396" w:rsidRDefault="001B5396" w:rsidP="00C34EE9">
      <w:pPr>
        <w:pStyle w:val="ae"/>
        <w:rPr>
          <w:rStyle w:val="1"/>
          <w:sz w:val="24"/>
        </w:rPr>
      </w:pPr>
      <w:r w:rsidRPr="001B5396">
        <w:t xml:space="preserve">В 2011-2012 учебном году на территории  Российской Федерации введена новая основная профессиональная образовательная программа  среднего профессионального образования (ОПОП СПО) углубленной подготовки, направленная на расширение профессиональных компетенций выпускников различных специальностей, в том числе выпускников специальности </w:t>
      </w:r>
      <w:r w:rsidRPr="001B5396">
        <w:rPr>
          <w:i/>
        </w:rPr>
        <w:t>Теория музыки</w:t>
      </w:r>
      <w:r w:rsidRPr="001B5396">
        <w:t xml:space="preserve">. В соответствии с требованиями Федерального государственного образовательного стандарта  выпускникам данной специальности присваивается квалификация «преподаватель, организатор музыкально-просветительской деятельности». </w:t>
      </w:r>
      <w:r w:rsidRPr="001B5396">
        <w:rPr>
          <w:rStyle w:val="1"/>
          <w:sz w:val="24"/>
        </w:rPr>
        <w:t xml:space="preserve">На базе приобретенных знаний и умений выпускник должен обладать </w:t>
      </w:r>
      <w:r w:rsidRPr="001B5396">
        <w:rPr>
          <w:rStyle w:val="1"/>
          <w:b/>
          <w:sz w:val="24"/>
        </w:rPr>
        <w:t>профессиональными компетенциями</w:t>
      </w:r>
      <w:r w:rsidRPr="001B5396">
        <w:rPr>
          <w:rStyle w:val="1"/>
          <w:sz w:val="24"/>
        </w:rPr>
        <w:t xml:space="preserve">, соответствующими основным видам профессиональной деятельности: </w:t>
      </w:r>
    </w:p>
    <w:p w:rsidR="001B5396" w:rsidRPr="001B5396" w:rsidRDefault="001B5396" w:rsidP="00C34EE9">
      <w:pPr>
        <w:pStyle w:val="ae"/>
        <w:numPr>
          <w:ilvl w:val="0"/>
          <w:numId w:val="11"/>
        </w:numPr>
        <w:rPr>
          <w:rStyle w:val="1"/>
          <w:rFonts w:eastAsia="Lucida Grande CY"/>
          <w:sz w:val="24"/>
        </w:rPr>
      </w:pPr>
      <w:r w:rsidRPr="001B5396">
        <w:rPr>
          <w:rStyle w:val="1"/>
          <w:sz w:val="24"/>
        </w:rPr>
        <w:t>педагогической;</w:t>
      </w:r>
    </w:p>
    <w:p w:rsidR="001B5396" w:rsidRPr="001B5396" w:rsidRDefault="001B5396" w:rsidP="00C34EE9">
      <w:pPr>
        <w:pStyle w:val="ae"/>
        <w:numPr>
          <w:ilvl w:val="0"/>
          <w:numId w:val="11"/>
        </w:numPr>
        <w:rPr>
          <w:rStyle w:val="1"/>
          <w:rFonts w:eastAsia="Lucida Grande CY"/>
          <w:sz w:val="24"/>
        </w:rPr>
      </w:pPr>
      <w:r w:rsidRPr="001B5396">
        <w:rPr>
          <w:rStyle w:val="1"/>
          <w:sz w:val="24"/>
        </w:rPr>
        <w:t>организационной и музыкально-просветительской;</w:t>
      </w:r>
    </w:p>
    <w:p w:rsidR="001B5396" w:rsidRPr="001B5396" w:rsidRDefault="001B5396" w:rsidP="00C34EE9">
      <w:pPr>
        <w:pStyle w:val="ae"/>
        <w:numPr>
          <w:ilvl w:val="0"/>
          <w:numId w:val="11"/>
        </w:numPr>
        <w:rPr>
          <w:rStyle w:val="1"/>
          <w:rFonts w:eastAsia="Lucida Grande CY"/>
          <w:sz w:val="24"/>
        </w:rPr>
      </w:pPr>
      <w:proofErr w:type="spellStart"/>
      <w:r w:rsidRPr="001B5396">
        <w:rPr>
          <w:rStyle w:val="1"/>
          <w:sz w:val="24"/>
        </w:rPr>
        <w:t>репетиционно-концертной</w:t>
      </w:r>
      <w:proofErr w:type="spellEnd"/>
      <w:r w:rsidRPr="001B5396">
        <w:rPr>
          <w:rStyle w:val="1"/>
          <w:sz w:val="24"/>
        </w:rPr>
        <w:t xml:space="preserve"> деятельности в творческом коллективе;</w:t>
      </w:r>
    </w:p>
    <w:p w:rsidR="001B5396" w:rsidRPr="001B5396" w:rsidRDefault="001B5396" w:rsidP="00C34EE9">
      <w:pPr>
        <w:pStyle w:val="ae"/>
        <w:numPr>
          <w:ilvl w:val="0"/>
          <w:numId w:val="11"/>
        </w:numPr>
        <w:rPr>
          <w:rFonts w:eastAsia="Lucida Grande CY"/>
        </w:rPr>
      </w:pPr>
      <w:r w:rsidRPr="001B5396">
        <w:rPr>
          <w:rFonts w:eastAsia="Lucida Grande CY"/>
        </w:rPr>
        <w:t>корреспондентской деятельности в средствах массовой информации сферы музыкальной культуры [4; 5].</w:t>
      </w:r>
    </w:p>
    <w:p w:rsidR="00B51DE8" w:rsidRPr="001B5396" w:rsidRDefault="001B5396" w:rsidP="00C34EE9">
      <w:pPr>
        <w:pStyle w:val="ae"/>
      </w:pPr>
      <w:r w:rsidRPr="001B5396">
        <w:t xml:space="preserve">Формирование профессиональных компетенций в образовательном процессе специальности </w:t>
      </w:r>
      <w:r w:rsidRPr="00D6290A">
        <w:rPr>
          <w:i/>
        </w:rPr>
        <w:t>Теория музыки</w:t>
      </w:r>
      <w:r w:rsidRPr="001B5396">
        <w:t xml:space="preserve">  на данном этапе осуществляется в рамках трёх направлений:</w:t>
      </w:r>
    </w:p>
    <w:p w:rsidR="001B5396" w:rsidRPr="001B5396" w:rsidRDefault="001B5396" w:rsidP="00C34EE9">
      <w:pPr>
        <w:pStyle w:val="ae"/>
        <w:numPr>
          <w:ilvl w:val="0"/>
          <w:numId w:val="12"/>
        </w:numPr>
      </w:pPr>
      <w:r w:rsidRPr="001B5396">
        <w:t xml:space="preserve">Приобретение базовых знаний на основе изучения </w:t>
      </w:r>
      <w:proofErr w:type="spellStart"/>
      <w:r w:rsidRPr="001B5396">
        <w:t>общепрофессиональных</w:t>
      </w:r>
      <w:proofErr w:type="spellEnd"/>
      <w:r w:rsidRPr="001B5396">
        <w:t xml:space="preserve"> дисциплин</w:t>
      </w:r>
      <w:r>
        <w:t>;</w:t>
      </w:r>
    </w:p>
    <w:p w:rsidR="001B5396" w:rsidRDefault="001B5396" w:rsidP="00C34EE9">
      <w:pPr>
        <w:pStyle w:val="ae"/>
        <w:numPr>
          <w:ilvl w:val="0"/>
          <w:numId w:val="12"/>
        </w:numPr>
      </w:pPr>
      <w:r>
        <w:t>Внеурочная деятельность студентов;</w:t>
      </w:r>
    </w:p>
    <w:p w:rsidR="001B5396" w:rsidRDefault="001B5396" w:rsidP="00C34EE9">
      <w:pPr>
        <w:pStyle w:val="ae"/>
        <w:numPr>
          <w:ilvl w:val="0"/>
          <w:numId w:val="12"/>
        </w:numPr>
      </w:pPr>
      <w:r>
        <w:t>Освоение программ междисциплинарных курсов.</w:t>
      </w:r>
    </w:p>
    <w:p w:rsidR="001B5396" w:rsidRDefault="001B5396" w:rsidP="00C34EE9">
      <w:pPr>
        <w:pStyle w:val="ae"/>
      </w:pPr>
      <w:r>
        <w:t>Задачи этих трех направлений различаются в первую очередь в соответствии с функцией и степенью участия преподавателя в процессе:</w:t>
      </w:r>
    </w:p>
    <w:p w:rsidR="001B5396" w:rsidRDefault="001B5396" w:rsidP="00C34EE9">
      <w:pPr>
        <w:pStyle w:val="ae"/>
      </w:pPr>
      <w:r>
        <w:t xml:space="preserve">- первое направление </w:t>
      </w:r>
      <w:r w:rsidR="005810A2">
        <w:t>реализуется благодаря руководящей и направляющей деятельности преподавателя;</w:t>
      </w:r>
    </w:p>
    <w:p w:rsidR="005810A2" w:rsidRDefault="005810A2" w:rsidP="00C34EE9">
      <w:pPr>
        <w:pStyle w:val="ae"/>
      </w:pPr>
      <w:r>
        <w:t>- второе направление акцентирует внимание на самостоятельной творческой деятельности студентов;</w:t>
      </w:r>
    </w:p>
    <w:p w:rsidR="005810A2" w:rsidRDefault="005810A2" w:rsidP="00C34EE9">
      <w:pPr>
        <w:pStyle w:val="ae"/>
      </w:pPr>
      <w:r>
        <w:t>- третье направление предполагает равноценное участие в процессе преподавателя и студентов</w:t>
      </w:r>
      <w:r w:rsidR="002D1FE2">
        <w:t>;</w:t>
      </w:r>
      <w:r>
        <w:t xml:space="preserve"> </w:t>
      </w:r>
      <w:r w:rsidR="00B80507">
        <w:t>играет</w:t>
      </w:r>
      <w:r>
        <w:t xml:space="preserve"> роль связующего звена м</w:t>
      </w:r>
      <w:r w:rsidR="00B80507">
        <w:t>ежду первым и вторым направлени</w:t>
      </w:r>
      <w:r>
        <w:t>ями образовательного процесса.</w:t>
      </w:r>
    </w:p>
    <w:p w:rsidR="00956DD4" w:rsidRPr="00C34EE9" w:rsidRDefault="00B80507" w:rsidP="00C34EE9">
      <w:pPr>
        <w:pStyle w:val="ae"/>
      </w:pPr>
      <w:r>
        <w:t xml:space="preserve">В соответствии с ОПОП СПО второе и третье направления начинают активно развиваться на </w:t>
      </w:r>
      <w:r>
        <w:rPr>
          <w:lang w:val="en-US"/>
        </w:rPr>
        <w:t>III</w:t>
      </w:r>
      <w:r w:rsidRPr="00B80507">
        <w:t xml:space="preserve"> </w:t>
      </w:r>
      <w:r>
        <w:t xml:space="preserve">и </w:t>
      </w:r>
      <w:r>
        <w:rPr>
          <w:lang w:val="en-US"/>
        </w:rPr>
        <w:t>IV</w:t>
      </w:r>
      <w:r w:rsidRPr="00B80507">
        <w:t xml:space="preserve"> </w:t>
      </w:r>
      <w:r>
        <w:t xml:space="preserve">курсах; на </w:t>
      </w:r>
      <w:r>
        <w:rPr>
          <w:lang w:val="en-US"/>
        </w:rPr>
        <w:t>I</w:t>
      </w:r>
      <w:r w:rsidRPr="00B80507">
        <w:t xml:space="preserve"> </w:t>
      </w:r>
      <w:r>
        <w:t xml:space="preserve">и </w:t>
      </w:r>
      <w:r>
        <w:rPr>
          <w:lang w:val="en-US"/>
        </w:rPr>
        <w:t>II</w:t>
      </w:r>
      <w:r w:rsidRPr="00B80507">
        <w:t xml:space="preserve"> </w:t>
      </w:r>
      <w:r>
        <w:t xml:space="preserve">курсах главной задачей является накопление необходимых знаний и навыков в процессе освоения </w:t>
      </w:r>
      <w:proofErr w:type="spellStart"/>
      <w:r>
        <w:t>общепрофессиональных</w:t>
      </w:r>
      <w:proofErr w:type="spellEnd"/>
      <w:r>
        <w:t xml:space="preserve"> дисциплин.</w:t>
      </w:r>
      <w:r w:rsidR="00032774">
        <w:t xml:space="preserve"> Результаты освоения объема учебного материала </w:t>
      </w:r>
      <w:proofErr w:type="spellStart"/>
      <w:r w:rsidR="00032774">
        <w:t>общепрофессиональных</w:t>
      </w:r>
      <w:proofErr w:type="spellEnd"/>
      <w:r w:rsidR="00032774">
        <w:t xml:space="preserve"> дисциплин отражаются в различных формах контроля.</w:t>
      </w:r>
    </w:p>
    <w:p w:rsidR="00956DD4" w:rsidRPr="00C34EE9" w:rsidRDefault="00956DD4" w:rsidP="00C34EE9">
      <w:pPr>
        <w:pStyle w:val="2"/>
      </w:pPr>
      <w:r w:rsidRPr="00956DD4">
        <w:t xml:space="preserve">Раздел 2. Формы и функции контроля в процессе изучения </w:t>
      </w:r>
      <w:proofErr w:type="spellStart"/>
      <w:r w:rsidRPr="00956DD4">
        <w:t>общепрофессиональных</w:t>
      </w:r>
      <w:proofErr w:type="spellEnd"/>
      <w:r w:rsidRPr="00956DD4">
        <w:t xml:space="preserve"> дисциплин</w:t>
      </w:r>
    </w:p>
    <w:p w:rsidR="00032774" w:rsidRPr="00032774" w:rsidRDefault="00032774" w:rsidP="00C34EE9">
      <w:pPr>
        <w:pStyle w:val="ae"/>
        <w:rPr>
          <w:rFonts w:eastAsia="Lucida Grande CY"/>
        </w:rPr>
      </w:pPr>
      <w:r w:rsidRPr="00032774">
        <w:t>Оценка качества подготовки студентов в процессе освоения основной профессиональной образовательной программы включает два определяющих направления:</w:t>
      </w:r>
    </w:p>
    <w:p w:rsidR="00032774" w:rsidRPr="00032774" w:rsidRDefault="00032774" w:rsidP="00C34EE9">
      <w:pPr>
        <w:pStyle w:val="ae"/>
      </w:pPr>
      <w:r w:rsidRPr="00032774">
        <w:tab/>
        <w:t xml:space="preserve">- оценка уровня освоения дисциплин </w:t>
      </w:r>
      <w:proofErr w:type="spellStart"/>
      <w:r w:rsidRPr="00032774">
        <w:t>общепрофессионального</w:t>
      </w:r>
      <w:proofErr w:type="spellEnd"/>
      <w:r w:rsidRPr="00032774">
        <w:t xml:space="preserve"> цикла, МДК, видов практик;</w:t>
      </w:r>
    </w:p>
    <w:p w:rsidR="00032774" w:rsidRPr="00032774" w:rsidRDefault="00032774" w:rsidP="00C34EE9">
      <w:pPr>
        <w:pStyle w:val="ae"/>
      </w:pPr>
      <w:r w:rsidRPr="00032774">
        <w:lastRenderedPageBreak/>
        <w:tab/>
        <w:t>- оценка уровня приобретенных компетенций обучающихся в рамках профессиональных модулей [4].</w:t>
      </w:r>
    </w:p>
    <w:p w:rsidR="00032774" w:rsidRPr="00032774" w:rsidRDefault="00032774" w:rsidP="00C34EE9">
      <w:pPr>
        <w:pStyle w:val="ae"/>
      </w:pPr>
      <w:r w:rsidRPr="00032774">
        <w:t>Контроль учебного процесса направлен на достижение поставленных целей и задач по подготовке специалистов среднего профессионального образования сферы музыкальной культуры. Он должен быть систематичным и объективным, охватывать все стороны и всех участников учебного процесса (администрация, преподаватели, обучающиеся и их родители). Порядок и формы проведения текущего контроля успеваемости, промежуточной аттестации, Государственной итоговой аттестации регламентированы в соответствующих нормативных локальных актах, а также учебно-методических комплексах (УМК) дисциплин, МДК  и профессиональных модулей.</w:t>
      </w:r>
    </w:p>
    <w:p w:rsidR="00032774" w:rsidRPr="00032774" w:rsidRDefault="00032774" w:rsidP="00C34EE9">
      <w:pPr>
        <w:pStyle w:val="ae"/>
        <w:rPr>
          <w:color w:val="000000"/>
        </w:rPr>
      </w:pPr>
      <w:r w:rsidRPr="00032774">
        <w:rPr>
          <w:color w:val="000000"/>
        </w:rPr>
        <w:t>Критерии оценки по освоению программ учебных дисциплин, МДК и профессиональных модулей формируются в рамках контрольно-оценочных средств (КОС). В соответствии с Уставом в БОУСПО «Омское музыкальное училище (колледж)  имени В.Я. Шебалина» принята 10-ти балльная система текущего контроля успеваемости и промежуточной аттестации:</w:t>
      </w:r>
    </w:p>
    <w:p w:rsidR="00032774" w:rsidRPr="00032774" w:rsidRDefault="00032774" w:rsidP="00C34EE9">
      <w:pPr>
        <w:pStyle w:val="ae"/>
        <w:rPr>
          <w:color w:val="000000"/>
        </w:rPr>
      </w:pPr>
      <w:r w:rsidRPr="00032774">
        <w:rPr>
          <w:color w:val="000000"/>
        </w:rPr>
        <w:tab/>
        <w:t>- 10-8 баллов - оценка «отлично»;</w:t>
      </w:r>
    </w:p>
    <w:p w:rsidR="00032774" w:rsidRPr="00032774" w:rsidRDefault="00032774" w:rsidP="00C34EE9">
      <w:pPr>
        <w:pStyle w:val="ae"/>
        <w:rPr>
          <w:color w:val="000000"/>
        </w:rPr>
      </w:pPr>
      <w:r w:rsidRPr="00032774">
        <w:rPr>
          <w:color w:val="000000"/>
        </w:rPr>
        <w:tab/>
        <w:t>- 7-5 баллов - оценка «хорошо»;</w:t>
      </w:r>
    </w:p>
    <w:p w:rsidR="00032774" w:rsidRPr="00032774" w:rsidRDefault="00032774" w:rsidP="00C34EE9">
      <w:pPr>
        <w:pStyle w:val="ae"/>
        <w:rPr>
          <w:color w:val="000000"/>
        </w:rPr>
      </w:pPr>
      <w:r w:rsidRPr="00032774">
        <w:rPr>
          <w:color w:val="000000"/>
        </w:rPr>
        <w:tab/>
        <w:t>- 4, 3 балла - оценка «удовлетворительно»;</w:t>
      </w:r>
    </w:p>
    <w:p w:rsidR="00032774" w:rsidRPr="00032774" w:rsidRDefault="00032774" w:rsidP="00C34EE9">
      <w:pPr>
        <w:pStyle w:val="ae"/>
        <w:rPr>
          <w:color w:val="000000"/>
        </w:rPr>
      </w:pPr>
      <w:r w:rsidRPr="00032774">
        <w:rPr>
          <w:color w:val="000000"/>
        </w:rPr>
        <w:tab/>
        <w:t>- 2, 1 балл - оценка «неудовлетворительно».</w:t>
      </w:r>
    </w:p>
    <w:p w:rsidR="00032774" w:rsidRPr="00032774" w:rsidRDefault="00032774" w:rsidP="00C34EE9">
      <w:pPr>
        <w:pStyle w:val="ae"/>
        <w:rPr>
          <w:color w:val="000000"/>
        </w:rPr>
      </w:pPr>
      <w:r w:rsidRPr="00032774">
        <w:rPr>
          <w:color w:val="000000"/>
        </w:rPr>
        <w:tab/>
        <w:t xml:space="preserve">Цели введения 10-ти балльной системы оценивания: </w:t>
      </w:r>
    </w:p>
    <w:p w:rsidR="00032774" w:rsidRPr="00032774" w:rsidRDefault="00032774" w:rsidP="00C34EE9">
      <w:pPr>
        <w:pStyle w:val="ae"/>
        <w:numPr>
          <w:ilvl w:val="0"/>
          <w:numId w:val="13"/>
        </w:numPr>
      </w:pPr>
      <w:r w:rsidRPr="00032774">
        <w:t xml:space="preserve">введение уровневой градации отметок, обеспечивающих адекватную оценку уровня освоения знаний и формирующихся профессиональных компетенций обучающихся; </w:t>
      </w:r>
    </w:p>
    <w:p w:rsidR="00032774" w:rsidRPr="00032774" w:rsidRDefault="00032774" w:rsidP="00C34EE9">
      <w:pPr>
        <w:pStyle w:val="ae"/>
        <w:numPr>
          <w:ilvl w:val="0"/>
          <w:numId w:val="13"/>
        </w:numPr>
      </w:pPr>
      <w:r w:rsidRPr="00032774">
        <w:t xml:space="preserve">повышение объективности оценки и качества учебно-познавательной деятельности </w:t>
      </w:r>
      <w:proofErr w:type="gramStart"/>
      <w:r w:rsidRPr="00032774">
        <w:t>обучающихся</w:t>
      </w:r>
      <w:proofErr w:type="gramEnd"/>
      <w:r w:rsidRPr="00032774">
        <w:t xml:space="preserve"> на основе расширенной оценочной шкалы;</w:t>
      </w:r>
    </w:p>
    <w:p w:rsidR="00032774" w:rsidRPr="00032774" w:rsidRDefault="00032774" w:rsidP="00C34EE9">
      <w:pPr>
        <w:pStyle w:val="ae"/>
        <w:numPr>
          <w:ilvl w:val="0"/>
          <w:numId w:val="13"/>
        </w:numPr>
      </w:pPr>
      <w:r w:rsidRPr="00032774">
        <w:t xml:space="preserve">реализация интегративного подхода в оценке учебных и профессиональных достижений обучающихся по специальностям творческой направленности с учетом индивидуальных свойств личности; </w:t>
      </w:r>
    </w:p>
    <w:p w:rsidR="00032774" w:rsidRPr="00032774" w:rsidRDefault="00032774" w:rsidP="00C34EE9">
      <w:pPr>
        <w:pStyle w:val="ae"/>
        <w:numPr>
          <w:ilvl w:val="0"/>
          <w:numId w:val="13"/>
        </w:numPr>
      </w:pPr>
      <w:r w:rsidRPr="00032774">
        <w:t>создание условий для повышения мотивации к приобретению будущей профессии обучающихся на основе дифференцированной системы оценки результатов их учебной деятельности.</w:t>
      </w:r>
    </w:p>
    <w:p w:rsidR="00032774" w:rsidRPr="00032774" w:rsidRDefault="00032774" w:rsidP="00C34EE9">
      <w:pPr>
        <w:pStyle w:val="ae"/>
      </w:pPr>
      <w:r w:rsidRPr="00032774">
        <w:t xml:space="preserve">Контрольно-оценочная деятельность преподавателя осуществляется регулярно в процессе аудиторной и внеаудиторной самостоятельной деятельности </w:t>
      </w:r>
      <w:proofErr w:type="gramStart"/>
      <w:r w:rsidRPr="00032774">
        <w:t>обучающихся</w:t>
      </w:r>
      <w:proofErr w:type="gramEnd"/>
      <w:r w:rsidRPr="00032774">
        <w:t>. При оценке этого вида деятельности необходимо учитывать диапазон творческого роста каждого студента, гибко варьируя уровень оценочных критериев.</w:t>
      </w:r>
    </w:p>
    <w:p w:rsidR="00032774" w:rsidRDefault="00032774" w:rsidP="00C34EE9">
      <w:pPr>
        <w:pStyle w:val="ae"/>
      </w:pPr>
      <w:r w:rsidRPr="00032774">
        <w:t>Детально разработанные критерии оценки позволяют обучающимся самостоятельно анализировать результаты своей деятельности и таким образом активно участвовать в контрольно-оценочном процессе.</w:t>
      </w:r>
    </w:p>
    <w:p w:rsidR="00956DD4" w:rsidRDefault="00956DD4" w:rsidP="0003277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8"/>
        </w:rPr>
      </w:pPr>
    </w:p>
    <w:p w:rsidR="00956DD4" w:rsidRPr="00C34EE9" w:rsidRDefault="00956DD4" w:rsidP="00C34EE9">
      <w:pPr>
        <w:pStyle w:val="2"/>
      </w:pPr>
      <w:r w:rsidRPr="00956DD4">
        <w:rPr>
          <w:spacing w:val="4"/>
        </w:rPr>
        <w:t xml:space="preserve">Раздел 3. </w:t>
      </w:r>
      <w:r w:rsidRPr="00956DD4">
        <w:t>Роль внеурочной деятельности в образовательном процессе</w:t>
      </w:r>
    </w:p>
    <w:p w:rsidR="00032774" w:rsidRPr="00032774" w:rsidRDefault="00032774" w:rsidP="00C34EE9">
      <w:pPr>
        <w:pStyle w:val="ae"/>
      </w:pPr>
      <w:r>
        <w:t xml:space="preserve">Внеурочная деятельность </w:t>
      </w:r>
      <w:r w:rsidR="00285FD8">
        <w:t>направлена на активизацию самостоятельной творческой деятельности студентов.</w:t>
      </w:r>
    </w:p>
    <w:p w:rsidR="00285FD8" w:rsidRPr="00285FD8" w:rsidRDefault="00285FD8" w:rsidP="00C34EE9">
      <w:pPr>
        <w:pStyle w:val="ae"/>
      </w:pPr>
      <w:r w:rsidRPr="00285FD8">
        <w:t xml:space="preserve">Основой организации образовательного процесса в современных условиях является </w:t>
      </w:r>
      <w:proofErr w:type="spellStart"/>
      <w:r w:rsidRPr="00285FD8">
        <w:t>системно-деятельностный</w:t>
      </w:r>
      <w:proofErr w:type="spellEnd"/>
      <w:r w:rsidRPr="00285FD8">
        <w:t xml:space="preserve"> подход [3]. У этого подхода две составляющие: системность означает целостность, взаимосвязанность всех компонентов учебного процесса. </w:t>
      </w:r>
      <w:proofErr w:type="spellStart"/>
      <w:r w:rsidRPr="00285FD8">
        <w:t>Деятельностный</w:t>
      </w:r>
      <w:proofErr w:type="spellEnd"/>
      <w:r w:rsidRPr="00285FD8">
        <w:t xml:space="preserve"> подход направлен на формирование личности, адаптированной в социуме, дееспособной и </w:t>
      </w:r>
      <w:proofErr w:type="spellStart"/>
      <w:r w:rsidRPr="00285FD8">
        <w:t>креативной</w:t>
      </w:r>
      <w:proofErr w:type="spellEnd"/>
      <w:r w:rsidRPr="00285FD8">
        <w:t>; на более прочное усвоение знаний и гибкое применение их в практической деятельности; на создание условий для непрерывного и прогрессирующего общекультурного и личностного развития.</w:t>
      </w:r>
    </w:p>
    <w:p w:rsidR="00285FD8" w:rsidRPr="00285FD8" w:rsidRDefault="00285FD8" w:rsidP="00C34EE9">
      <w:pPr>
        <w:pStyle w:val="ae"/>
      </w:pPr>
      <w:r w:rsidRPr="00285FD8">
        <w:t xml:space="preserve">Таким образом, в образовательном процессе большая роль отводится внеурочной деятельности. Учебный процесс и внеурочная деятельность должны находиться в неразрывной связи, обеспечивая актуализацию </w:t>
      </w:r>
      <w:proofErr w:type="spellStart"/>
      <w:r w:rsidRPr="00285FD8">
        <w:t>деятельностного</w:t>
      </w:r>
      <w:proofErr w:type="spellEnd"/>
      <w:r w:rsidRPr="00285FD8">
        <w:t xml:space="preserve"> подхода и повышая эффективность образования по следующим показателям:</w:t>
      </w:r>
    </w:p>
    <w:p w:rsidR="00285FD8" w:rsidRPr="00285FD8" w:rsidRDefault="00285FD8" w:rsidP="00C34EE9">
      <w:pPr>
        <w:pStyle w:val="ae"/>
      </w:pPr>
      <w:r w:rsidRPr="00285FD8">
        <w:t>Придание результатам образования социально и личностно значимого характера.</w:t>
      </w:r>
    </w:p>
    <w:p w:rsidR="00285FD8" w:rsidRPr="00285FD8" w:rsidRDefault="00285FD8" w:rsidP="00C34EE9">
      <w:pPr>
        <w:pStyle w:val="ae"/>
        <w:numPr>
          <w:ilvl w:val="0"/>
          <w:numId w:val="14"/>
        </w:numPr>
      </w:pPr>
      <w:r w:rsidRPr="00285FD8">
        <w:lastRenderedPageBreak/>
        <w:t>Более гибкое и прочное усвоение знаний, возможность их самостоятельного применения;</w:t>
      </w:r>
    </w:p>
    <w:p w:rsidR="00285FD8" w:rsidRPr="00285FD8" w:rsidRDefault="00285FD8" w:rsidP="00C34EE9">
      <w:pPr>
        <w:pStyle w:val="ae"/>
        <w:numPr>
          <w:ilvl w:val="0"/>
          <w:numId w:val="14"/>
        </w:numPr>
      </w:pPr>
      <w:r w:rsidRPr="00285FD8">
        <w:t>Возможность дифференцированного обучения;</w:t>
      </w:r>
    </w:p>
    <w:p w:rsidR="00285FD8" w:rsidRPr="00285FD8" w:rsidRDefault="00285FD8" w:rsidP="00C34EE9">
      <w:pPr>
        <w:pStyle w:val="ae"/>
        <w:numPr>
          <w:ilvl w:val="0"/>
          <w:numId w:val="14"/>
        </w:numPr>
      </w:pPr>
      <w:r w:rsidRPr="00285FD8">
        <w:t>Повышение мотивации и интереса к будущей профессии;</w:t>
      </w:r>
    </w:p>
    <w:p w:rsidR="00285FD8" w:rsidRPr="00285FD8" w:rsidRDefault="00285FD8" w:rsidP="00C34EE9">
      <w:pPr>
        <w:pStyle w:val="ae"/>
        <w:numPr>
          <w:ilvl w:val="0"/>
          <w:numId w:val="14"/>
        </w:numPr>
      </w:pPr>
      <w:r w:rsidRPr="00285FD8">
        <w:t>Обеспечение условий общекультурного и личностного развития.</w:t>
      </w:r>
    </w:p>
    <w:p w:rsidR="00285FD8" w:rsidRPr="00285FD8" w:rsidRDefault="00285FD8" w:rsidP="00C34EE9">
      <w:pPr>
        <w:pStyle w:val="ae"/>
      </w:pPr>
      <w:r w:rsidRPr="00285FD8">
        <w:t xml:space="preserve">Таким образом, </w:t>
      </w:r>
      <w:proofErr w:type="spellStart"/>
      <w:r w:rsidRPr="00285FD8">
        <w:t>деятельностный</w:t>
      </w:r>
      <w:proofErr w:type="spellEnd"/>
      <w:r w:rsidRPr="00285FD8">
        <w:t xml:space="preserve"> подход направлен на воспитание личности активной, инициативной, способной принимать решения и нести за них ответственность, применять инновационные методы в любой сфере деятельности, трансформируя полученные знания в практику трудового процесса.</w:t>
      </w:r>
    </w:p>
    <w:p w:rsidR="00285FD8" w:rsidRPr="00285FD8" w:rsidRDefault="00285FD8" w:rsidP="00C34EE9">
      <w:pPr>
        <w:pStyle w:val="ae"/>
        <w:rPr>
          <w:iCs/>
        </w:rPr>
      </w:pPr>
      <w:r w:rsidRPr="00285FD8">
        <w:t xml:space="preserve">Все мероприятия внеурочной деятельности музыкального учреждения среднего профессионального образования, в том числе БОУСПО «Омское музыкальное училище (колледж) имени В.Я. Шебалина»,  тесно связаны со спецификой и характером организации учебного процесса, который, безусловно, имеет творческую направленность. </w:t>
      </w:r>
      <w:r w:rsidRPr="00285FD8">
        <w:rPr>
          <w:iCs/>
        </w:rPr>
        <w:t xml:space="preserve">Профессионально-творческая деятельность студентов специальности 073002 </w:t>
      </w:r>
      <w:r w:rsidRPr="00285FD8">
        <w:rPr>
          <w:i/>
          <w:iCs/>
        </w:rPr>
        <w:t xml:space="preserve">Теория музыки </w:t>
      </w:r>
      <w:r w:rsidRPr="00285FD8">
        <w:rPr>
          <w:iCs/>
        </w:rPr>
        <w:t>развивается в следующих направлениях:</w:t>
      </w:r>
    </w:p>
    <w:p w:rsidR="00285FD8" w:rsidRPr="00285FD8" w:rsidRDefault="00285FD8" w:rsidP="00C34EE9">
      <w:pPr>
        <w:pStyle w:val="ae"/>
        <w:numPr>
          <w:ilvl w:val="0"/>
          <w:numId w:val="15"/>
        </w:numPr>
      </w:pPr>
      <w:r w:rsidRPr="00285FD8">
        <w:t>Лекторская и концертная деятельность.</w:t>
      </w:r>
    </w:p>
    <w:p w:rsidR="00285FD8" w:rsidRPr="00285FD8" w:rsidRDefault="00285FD8" w:rsidP="00C34EE9">
      <w:pPr>
        <w:pStyle w:val="ae"/>
        <w:numPr>
          <w:ilvl w:val="0"/>
          <w:numId w:val="15"/>
        </w:numPr>
      </w:pPr>
      <w:r w:rsidRPr="00285FD8">
        <w:t>Участие в работе кружков и творческих объединений.</w:t>
      </w:r>
    </w:p>
    <w:p w:rsidR="00285FD8" w:rsidRPr="00285FD8" w:rsidRDefault="00285FD8" w:rsidP="00C34EE9">
      <w:pPr>
        <w:pStyle w:val="ae"/>
        <w:numPr>
          <w:ilvl w:val="0"/>
          <w:numId w:val="15"/>
        </w:numPr>
      </w:pPr>
      <w:r w:rsidRPr="00285FD8">
        <w:t>Целенаправленное посещение концертов, выставок, театральных спектаклей.</w:t>
      </w:r>
    </w:p>
    <w:p w:rsidR="005F6839" w:rsidRPr="00C34EE9" w:rsidRDefault="00285FD8" w:rsidP="00C34EE9">
      <w:pPr>
        <w:pStyle w:val="ae"/>
        <w:numPr>
          <w:ilvl w:val="0"/>
          <w:numId w:val="15"/>
        </w:numPr>
      </w:pPr>
      <w:r w:rsidRPr="00285FD8">
        <w:t>Подготовка и участие в конкурсах и олимпиадах различного уровня.</w:t>
      </w:r>
    </w:p>
    <w:p w:rsidR="005F6839" w:rsidRPr="005F6839" w:rsidRDefault="005F6839" w:rsidP="00C34EE9">
      <w:pPr>
        <w:pStyle w:val="2"/>
      </w:pPr>
      <w:r w:rsidRPr="005F6839">
        <w:t xml:space="preserve">Раздел 4. Функции МДК 03.01 «Основы журналистской деятельности в области музыкального искусства» в образовательном процессе </w:t>
      </w:r>
    </w:p>
    <w:p w:rsidR="00C54B55" w:rsidRDefault="00285FD8" w:rsidP="00C34EE9">
      <w:pPr>
        <w:pStyle w:val="ae"/>
      </w:pPr>
      <w:r>
        <w:t>Освоение</w:t>
      </w:r>
      <w:r w:rsidRPr="00285FD8">
        <w:t xml:space="preserve"> междисциплинарных курсов в соответствии с их целями и задачами позволяет сформировать прочную профессиональную базу для ос</w:t>
      </w:r>
      <w:r>
        <w:t xml:space="preserve">уществления самостоятельной творческой деятельности студентов. В подготовке выпускников специальности 073002 </w:t>
      </w:r>
      <w:r w:rsidR="00C54B55">
        <w:t>Теория музыки важную роль играет МДК 03.01. «Основы журналистской деятельности в области музыкального искусства».</w:t>
      </w:r>
    </w:p>
    <w:p w:rsidR="00C54B55" w:rsidRPr="00C54B55" w:rsidRDefault="00C54B55" w:rsidP="00C34EE9">
      <w:pPr>
        <w:pStyle w:val="ae"/>
      </w:pPr>
      <w:r w:rsidRPr="00C54B55">
        <w:rPr>
          <w:b/>
        </w:rPr>
        <w:t>Целью курса</w:t>
      </w:r>
      <w:r>
        <w:t xml:space="preserve"> является </w:t>
      </w:r>
      <w:r w:rsidRPr="00C54B55">
        <w:t xml:space="preserve">подготовка квалифицированных специалистов, способных профессионально освещать события и явления музыкальной культуры в средствах массовой информации с учетом новейших тенденций развития современных </w:t>
      </w:r>
      <w:proofErr w:type="spellStart"/>
      <w:r w:rsidRPr="00C54B55">
        <w:t>медийных</w:t>
      </w:r>
      <w:proofErr w:type="spellEnd"/>
      <w:r w:rsidRPr="00C54B55">
        <w:t xml:space="preserve"> технологий.</w:t>
      </w:r>
    </w:p>
    <w:p w:rsidR="00C54B55" w:rsidRPr="00C54B55" w:rsidRDefault="00C54B55" w:rsidP="00C34EE9">
      <w:pPr>
        <w:pStyle w:val="2"/>
      </w:pPr>
      <w:r w:rsidRPr="00C54B55">
        <w:t>Задачи курса:</w:t>
      </w:r>
    </w:p>
    <w:p w:rsidR="00C54B55" w:rsidRPr="00C54B55" w:rsidRDefault="00C54B55" w:rsidP="00C34EE9">
      <w:pPr>
        <w:pStyle w:val="ae"/>
      </w:pPr>
      <w:r>
        <w:t xml:space="preserve">- </w:t>
      </w:r>
      <w:r w:rsidRPr="00C54B55">
        <w:t>изучение основных исторических этапов развития отечественной и зарубежной музыкальной критики и важнейших музыкально-критических источников;</w:t>
      </w:r>
    </w:p>
    <w:p w:rsidR="00C54B55" w:rsidRPr="00C54B55" w:rsidRDefault="00C54B55" w:rsidP="00C34EE9">
      <w:pPr>
        <w:pStyle w:val="ae"/>
      </w:pPr>
      <w:r>
        <w:t xml:space="preserve">- </w:t>
      </w:r>
      <w:r w:rsidRPr="00C54B55">
        <w:t>ознакомление с современными формами журналистской и корреспондентской деятельности;</w:t>
      </w:r>
    </w:p>
    <w:p w:rsidR="00C54B55" w:rsidRPr="00C54B55" w:rsidRDefault="00C54B55" w:rsidP="00C34EE9">
      <w:pPr>
        <w:pStyle w:val="ae"/>
      </w:pPr>
      <w:r>
        <w:t xml:space="preserve">- </w:t>
      </w:r>
      <w:r w:rsidRPr="00C54B55">
        <w:t xml:space="preserve">теоретическое и практическое освоение основных жанров </w:t>
      </w:r>
      <w:proofErr w:type="gramStart"/>
      <w:r w:rsidRPr="00C54B55">
        <w:t>газетно-журнальной</w:t>
      </w:r>
      <w:proofErr w:type="gramEnd"/>
      <w:r w:rsidRPr="00C54B55">
        <w:t xml:space="preserve">, телевизионно-радийной, </w:t>
      </w:r>
      <w:proofErr w:type="spellStart"/>
      <w:r w:rsidRPr="00C54B55">
        <w:t>интернет-журналистики</w:t>
      </w:r>
      <w:proofErr w:type="spellEnd"/>
      <w:r w:rsidRPr="00C54B55">
        <w:t xml:space="preserve"> (репортаж, интервью, очерк, рецензия и др.);</w:t>
      </w:r>
    </w:p>
    <w:p w:rsidR="00C54B55" w:rsidRPr="00C54B55" w:rsidRDefault="00C54B55" w:rsidP="00C34EE9">
      <w:pPr>
        <w:pStyle w:val="ae"/>
      </w:pPr>
      <w:r>
        <w:t xml:space="preserve">- </w:t>
      </w:r>
      <w:r w:rsidRPr="00C54B55">
        <w:t>формирование навыков сбора и обработки информационных материалов о событиях и фактах в области музыкальной культуры, а также способности к самостоятельной оценке их художественной ценности и социальной значимости;</w:t>
      </w:r>
    </w:p>
    <w:p w:rsidR="00C54B55" w:rsidRPr="00C54B55" w:rsidRDefault="00C54B55" w:rsidP="00C34EE9">
      <w:pPr>
        <w:pStyle w:val="ae"/>
      </w:pPr>
      <w:r>
        <w:t xml:space="preserve">- </w:t>
      </w:r>
      <w:r w:rsidRPr="00C54B55">
        <w:t>изучение основ литературного редактирования и корректорской работы.</w:t>
      </w:r>
    </w:p>
    <w:p w:rsidR="00032774" w:rsidRDefault="00C54B55" w:rsidP="00C34EE9">
      <w:pPr>
        <w:pStyle w:val="ae"/>
      </w:pPr>
      <w:r>
        <w:t>Тщательно разработанная программа охватывает широкий спектр вопросов и сбалансирована по времени с учетом активной практической деятельности студентов. Ключевые темы основных разделов МДК 03.01 «Основы журналистской деятельности в области музыкального искусства» следующие:</w:t>
      </w:r>
    </w:p>
    <w:p w:rsidR="00C54B55" w:rsidRPr="000A06ED" w:rsidRDefault="000A06ED" w:rsidP="00C34EE9">
      <w:pPr>
        <w:pStyle w:val="ae"/>
        <w:rPr>
          <w:b/>
        </w:rPr>
      </w:pPr>
      <w:r w:rsidRPr="000A06ED">
        <w:rPr>
          <w:b/>
        </w:rPr>
        <w:t>Раздел 1 (</w:t>
      </w:r>
      <w:r w:rsidRPr="000A06ED">
        <w:rPr>
          <w:b/>
          <w:lang w:val="en-US"/>
        </w:rPr>
        <w:t>VI</w:t>
      </w:r>
      <w:r w:rsidRPr="000A06ED">
        <w:rPr>
          <w:b/>
        </w:rPr>
        <w:t xml:space="preserve"> семестр). Музыкальная </w:t>
      </w:r>
      <w:proofErr w:type="gramStart"/>
      <w:r w:rsidRPr="000A06ED">
        <w:rPr>
          <w:b/>
        </w:rPr>
        <w:t>теле</w:t>
      </w:r>
      <w:proofErr w:type="gramEnd"/>
      <w:r w:rsidRPr="000A06ED">
        <w:rPr>
          <w:b/>
        </w:rPr>
        <w:t>- и радиожурналистика</w:t>
      </w:r>
    </w:p>
    <w:p w:rsidR="000A06ED" w:rsidRDefault="000A06ED" w:rsidP="00C34EE9">
      <w:pPr>
        <w:pStyle w:val="ae"/>
      </w:pPr>
      <w:r>
        <w:t>Тема 1.1. Журналистика как сфера массово-информационной деятельности.</w:t>
      </w:r>
    </w:p>
    <w:p w:rsidR="000A06ED" w:rsidRDefault="000A06ED" w:rsidP="00C34EE9">
      <w:pPr>
        <w:pStyle w:val="ae"/>
      </w:pPr>
      <w:r>
        <w:t>Тема 1.4. Музыкальная журналистика как раздел творческой сферы журналистской деятельности.</w:t>
      </w:r>
    </w:p>
    <w:p w:rsidR="000A06ED" w:rsidRDefault="000A06ED" w:rsidP="00C34EE9">
      <w:pPr>
        <w:pStyle w:val="ae"/>
      </w:pPr>
      <w:r>
        <w:t xml:space="preserve">Тема 1.5. Роль </w:t>
      </w:r>
      <w:proofErr w:type="gramStart"/>
      <w:r>
        <w:t>теле</w:t>
      </w:r>
      <w:proofErr w:type="gramEnd"/>
      <w:r>
        <w:t>- и радиовещания в системе СМИ.</w:t>
      </w:r>
    </w:p>
    <w:p w:rsidR="000A06ED" w:rsidRDefault="000A06ED" w:rsidP="00C34EE9">
      <w:pPr>
        <w:pStyle w:val="ae"/>
      </w:pPr>
      <w:r>
        <w:t xml:space="preserve">Тема 1.7. Специфика научно-познавательной сферы в музыкальной </w:t>
      </w:r>
      <w:proofErr w:type="gramStart"/>
      <w:r>
        <w:t>теле</w:t>
      </w:r>
      <w:proofErr w:type="gramEnd"/>
      <w:r>
        <w:t>- и радиожурналистике.</w:t>
      </w:r>
    </w:p>
    <w:p w:rsidR="000A06ED" w:rsidRDefault="000A06ED" w:rsidP="00C34EE9">
      <w:pPr>
        <w:pStyle w:val="ae"/>
      </w:pPr>
      <w:r>
        <w:t xml:space="preserve">Тема 1.8. Специфика информационной сферы в музыкальной </w:t>
      </w:r>
      <w:proofErr w:type="gramStart"/>
      <w:r>
        <w:t>теле</w:t>
      </w:r>
      <w:proofErr w:type="gramEnd"/>
      <w:r>
        <w:t>- и радиожурналистике.</w:t>
      </w:r>
    </w:p>
    <w:p w:rsidR="000A06ED" w:rsidRDefault="000A06ED" w:rsidP="00C34EE9">
      <w:pPr>
        <w:pStyle w:val="ae"/>
      </w:pPr>
      <w:r>
        <w:t xml:space="preserve">Тема 1.9. </w:t>
      </w:r>
      <w:r w:rsidR="002B1F62">
        <w:t>Роль музыкальной журналистики в развлекательной сфере теле- и радиовещания.</w:t>
      </w:r>
    </w:p>
    <w:p w:rsidR="00C54B55" w:rsidRDefault="002B1F62" w:rsidP="00C34EE9">
      <w:pPr>
        <w:pStyle w:val="ae"/>
        <w:rPr>
          <w:b/>
        </w:rPr>
      </w:pPr>
      <w:r w:rsidRPr="002B1F62">
        <w:rPr>
          <w:b/>
        </w:rPr>
        <w:t>Раздел 2 (</w:t>
      </w:r>
      <w:r w:rsidRPr="002B1F62">
        <w:rPr>
          <w:b/>
          <w:lang w:val="en-US"/>
        </w:rPr>
        <w:t>VI</w:t>
      </w:r>
      <w:r w:rsidRPr="002B1F62">
        <w:rPr>
          <w:b/>
        </w:rPr>
        <w:t xml:space="preserve"> семестр) Основы литературного и музыкального редактирования</w:t>
      </w:r>
    </w:p>
    <w:p w:rsidR="002B1F62" w:rsidRDefault="002B1F62" w:rsidP="00C34EE9">
      <w:pPr>
        <w:pStyle w:val="ae"/>
      </w:pPr>
      <w:r>
        <w:lastRenderedPageBreak/>
        <w:t>Тема 2.1. Цели и задачи редакторской деятельности.</w:t>
      </w:r>
    </w:p>
    <w:p w:rsidR="002B1F62" w:rsidRDefault="002B1F62" w:rsidP="00C34EE9">
      <w:pPr>
        <w:pStyle w:val="ae"/>
      </w:pPr>
      <w:r>
        <w:t>Тема 2.3. Профессиональные компетенции как основа редакторской деятельности.</w:t>
      </w:r>
    </w:p>
    <w:p w:rsidR="002B1F62" w:rsidRDefault="002B1F62" w:rsidP="00C34EE9">
      <w:pPr>
        <w:pStyle w:val="ae"/>
      </w:pPr>
      <w:r>
        <w:t xml:space="preserve">Тема 2.4. Анализ как основа редактирования. </w:t>
      </w:r>
      <w:proofErr w:type="spellStart"/>
      <w:r>
        <w:t>Критериальный</w:t>
      </w:r>
      <w:proofErr w:type="spellEnd"/>
      <w:r>
        <w:t xml:space="preserve"> подход к анализу.</w:t>
      </w:r>
    </w:p>
    <w:p w:rsidR="002B1F62" w:rsidRDefault="002B1F62" w:rsidP="00C34EE9">
      <w:pPr>
        <w:pStyle w:val="ae"/>
      </w:pPr>
      <w:r>
        <w:t xml:space="preserve">Тема 2.6. Специфика музыкального редактирования </w:t>
      </w:r>
      <w:r w:rsidR="00D16078">
        <w:t>в области теле- и радиовещания, концертной практики и театральных жанрах.</w:t>
      </w:r>
    </w:p>
    <w:p w:rsidR="00D16078" w:rsidRDefault="00D16078" w:rsidP="00C34EE9">
      <w:pPr>
        <w:pStyle w:val="ae"/>
        <w:rPr>
          <w:b/>
        </w:rPr>
      </w:pPr>
      <w:r w:rsidRPr="00322503">
        <w:rPr>
          <w:b/>
        </w:rPr>
        <w:t>Раздел 3 (</w:t>
      </w:r>
      <w:r w:rsidRPr="00322503">
        <w:rPr>
          <w:b/>
          <w:lang w:val="en-US"/>
        </w:rPr>
        <w:t>VII</w:t>
      </w:r>
      <w:r w:rsidRPr="00322503">
        <w:rPr>
          <w:b/>
        </w:rPr>
        <w:t xml:space="preserve"> </w:t>
      </w:r>
      <w:r w:rsidR="00322503">
        <w:rPr>
          <w:b/>
        </w:rPr>
        <w:t xml:space="preserve">– </w:t>
      </w:r>
      <w:r w:rsidR="00322503">
        <w:rPr>
          <w:b/>
          <w:lang w:val="en-US"/>
        </w:rPr>
        <w:t>VIII</w:t>
      </w:r>
      <w:r w:rsidR="00322503" w:rsidRPr="00322503">
        <w:rPr>
          <w:b/>
        </w:rPr>
        <w:t xml:space="preserve"> </w:t>
      </w:r>
      <w:r w:rsidRPr="00322503">
        <w:rPr>
          <w:b/>
        </w:rPr>
        <w:t>семестр</w:t>
      </w:r>
      <w:r w:rsidR="00C5544B" w:rsidRPr="00322503">
        <w:rPr>
          <w:b/>
        </w:rPr>
        <w:t>)</w:t>
      </w:r>
      <w:r w:rsidR="00322503" w:rsidRPr="00322503">
        <w:rPr>
          <w:b/>
        </w:rPr>
        <w:t xml:space="preserve"> Основы музыкальной критики и изучение музыковедческой литературы</w:t>
      </w:r>
    </w:p>
    <w:p w:rsidR="00322503" w:rsidRDefault="00322503" w:rsidP="00C34EE9">
      <w:pPr>
        <w:pStyle w:val="ae"/>
      </w:pPr>
      <w:r>
        <w:t>Тема 3.1. Многофункциональность роли музыкальной критики</w:t>
      </w:r>
    </w:p>
    <w:p w:rsidR="00322503" w:rsidRDefault="00322503" w:rsidP="00C34EE9">
      <w:pPr>
        <w:pStyle w:val="ae"/>
      </w:pPr>
      <w:r>
        <w:t>Тема 3.2. Основные задачи и принципы музыкальной критики</w:t>
      </w:r>
    </w:p>
    <w:p w:rsidR="00322503" w:rsidRDefault="00322503" w:rsidP="00C34EE9">
      <w:pPr>
        <w:pStyle w:val="ae"/>
      </w:pPr>
      <w:r>
        <w:t>Тема 3.3. Типы и жанры критических работ. Специфика музыкально-критического подхода.</w:t>
      </w:r>
    </w:p>
    <w:p w:rsidR="00322503" w:rsidRPr="008975EC" w:rsidRDefault="00322503" w:rsidP="00C34EE9">
      <w:pPr>
        <w:pStyle w:val="ae"/>
      </w:pPr>
      <w:r>
        <w:t>Тема 3.4. Рецензия как ведущий жанр музыкальной критики.</w:t>
      </w:r>
    </w:p>
    <w:p w:rsidR="00E02BEA" w:rsidRDefault="00E02BEA" w:rsidP="00C34EE9">
      <w:pPr>
        <w:pStyle w:val="ae"/>
      </w:pPr>
      <w:r>
        <w:t>Тема 3.7. Обзор современной музыкальной периодики. Характеристики различных критических жанров.</w:t>
      </w:r>
    </w:p>
    <w:p w:rsidR="00E02BEA" w:rsidRDefault="00E02BEA" w:rsidP="00C34EE9">
      <w:pPr>
        <w:pStyle w:val="ae"/>
      </w:pPr>
      <w:r>
        <w:t>Тема 3.8. Основные черты современного музыкального творчества и их отображение в критических работах.</w:t>
      </w:r>
    </w:p>
    <w:p w:rsidR="00E02BEA" w:rsidRDefault="00E02BEA" w:rsidP="00C34EE9">
      <w:pPr>
        <w:pStyle w:val="ae"/>
      </w:pPr>
      <w:r>
        <w:t>Тема 3.9. Из истории музыкальной критики</w:t>
      </w:r>
    </w:p>
    <w:p w:rsidR="00E02BEA" w:rsidRDefault="00E02BEA" w:rsidP="00C34EE9">
      <w:pPr>
        <w:pStyle w:val="ae"/>
      </w:pPr>
      <w:r>
        <w:t>Тема 3.10. Изучение музыковедческой литературы.</w:t>
      </w:r>
    </w:p>
    <w:p w:rsidR="00E02BEA" w:rsidRDefault="00E02BEA" w:rsidP="00C34EE9">
      <w:pPr>
        <w:pStyle w:val="ae"/>
      </w:pPr>
      <w:r>
        <w:t>На основе изучения теоретической части курса студенты осуществляют практическую деятельность в следующих формах:</w:t>
      </w:r>
    </w:p>
    <w:p w:rsidR="00322503" w:rsidRDefault="00E02BEA" w:rsidP="00C34EE9">
      <w:pPr>
        <w:pStyle w:val="ae"/>
        <w:numPr>
          <w:ilvl w:val="0"/>
          <w:numId w:val="16"/>
        </w:numPr>
      </w:pPr>
      <w:r>
        <w:t>Написание рефератов (анализ образцов различных СМИ и музыкальной критики).</w:t>
      </w:r>
    </w:p>
    <w:p w:rsidR="00E02BEA" w:rsidRDefault="00E02BEA" w:rsidP="00C34EE9">
      <w:pPr>
        <w:pStyle w:val="ae"/>
        <w:numPr>
          <w:ilvl w:val="0"/>
          <w:numId w:val="16"/>
        </w:numPr>
      </w:pPr>
      <w:r>
        <w:t>Выполнение письменных работ в рамках специфики различных жанров журналистской и музыкально-критической деятельности.</w:t>
      </w:r>
    </w:p>
    <w:p w:rsidR="00E02BEA" w:rsidRDefault="00A34A84" w:rsidP="00C34EE9">
      <w:pPr>
        <w:pStyle w:val="ae"/>
        <w:numPr>
          <w:ilvl w:val="0"/>
          <w:numId w:val="16"/>
        </w:numPr>
      </w:pPr>
      <w:r>
        <w:t>Реализация самостоятельных творческих проектов.</w:t>
      </w:r>
    </w:p>
    <w:p w:rsidR="00A34A84" w:rsidRDefault="00A34A84" w:rsidP="00C34EE9">
      <w:pPr>
        <w:pStyle w:val="ae"/>
        <w:numPr>
          <w:ilvl w:val="0"/>
          <w:numId w:val="16"/>
        </w:numPr>
      </w:pPr>
      <w:r>
        <w:t>Презентация самостоятельных творческих проектов на широкой аудитории.</w:t>
      </w:r>
    </w:p>
    <w:p w:rsidR="005F6839" w:rsidRPr="00C34EE9" w:rsidRDefault="00A34A84" w:rsidP="00C34EE9">
      <w:pPr>
        <w:pStyle w:val="ae"/>
      </w:pPr>
      <w:r>
        <w:t xml:space="preserve">В ходе практической деятельности студентов формируются четкие критерии, позволяющие самостоятельно оценивать уровень своей деятельности; развиваются организаторские и коммуникативные качества; проявляется </w:t>
      </w:r>
      <w:proofErr w:type="spellStart"/>
      <w:r>
        <w:t>креативность</w:t>
      </w:r>
      <w:proofErr w:type="spellEnd"/>
      <w:r>
        <w:t xml:space="preserve"> мышления.</w:t>
      </w:r>
    </w:p>
    <w:p w:rsidR="005F6839" w:rsidRPr="005F6839" w:rsidRDefault="005F6839" w:rsidP="00C34EE9">
      <w:pPr>
        <w:pStyle w:val="2"/>
      </w:pPr>
      <w:r w:rsidRPr="005F6839">
        <w:t xml:space="preserve">Раздел 5. Результативность образовательного процесса как основа формирования профессиональных компетенций </w:t>
      </w:r>
    </w:p>
    <w:p w:rsidR="00A34A84" w:rsidRPr="00D6290A" w:rsidRDefault="00A34A84" w:rsidP="00C34EE9">
      <w:pPr>
        <w:pStyle w:val="ae"/>
        <w:rPr>
          <w:i/>
        </w:rPr>
      </w:pPr>
      <w:r>
        <w:t xml:space="preserve">Взаимодействие трех направлений образовательного процесса позволяет более эффективно формировать профессиональные компетенции обучающихся по специальности </w:t>
      </w:r>
      <w:r w:rsidR="00D6290A" w:rsidRPr="00D6290A">
        <w:rPr>
          <w:i/>
        </w:rPr>
        <w:t>073002 Теория музыки.</w:t>
      </w:r>
    </w:p>
    <w:p w:rsidR="00D6290A" w:rsidRPr="00D6290A" w:rsidRDefault="00D6290A" w:rsidP="00C34EE9">
      <w:pPr>
        <w:pStyle w:val="ae"/>
        <w:rPr>
          <w:sz w:val="24"/>
          <w:szCs w:val="28"/>
        </w:rPr>
      </w:pPr>
      <w:r w:rsidRPr="00D6290A">
        <w:rPr>
          <w:sz w:val="24"/>
          <w:szCs w:val="28"/>
        </w:rPr>
        <w:t xml:space="preserve">Итоги мониторинга развития профессиональных компетенций за последние 5 лет свидетельствуют о высоких результатах обучения. Около 40% обучающихся стали дипломантами и лауреатами гуманитарных, музыкально-теоретических олимпиад, исполнительских конкурсов. </w:t>
      </w:r>
    </w:p>
    <w:p w:rsidR="00D6290A" w:rsidRPr="00D6290A" w:rsidRDefault="00D6290A" w:rsidP="00C34EE9">
      <w:pPr>
        <w:pStyle w:val="ae"/>
        <w:rPr>
          <w:sz w:val="24"/>
          <w:szCs w:val="28"/>
        </w:rPr>
      </w:pPr>
      <w:r w:rsidRPr="00D6290A">
        <w:rPr>
          <w:sz w:val="24"/>
          <w:szCs w:val="28"/>
        </w:rPr>
        <w:t xml:space="preserve">Из 14 выпускников 6 имеют диплом с отличием. Двенадцать человек являются студентами ведущих музыкальных и гуманитарных вузов нашей страны. Среди них: Омский государственный университет имени Ф.М. Достоевского, Уральская государственная консерватория (академия) имени М.П. Мусоргского, Новосибирская государственная консерватория (академия) имени М.И. Глинки, Санкт-Петербургская государственная консерватория (академия) имени Н.А. Римского-Корсакова, Московская государственная консерватория имени П.И. Чайковского. Три человека совмещают обучение в вузе с работой по специальности. </w:t>
      </w:r>
    </w:p>
    <w:p w:rsidR="005F6839" w:rsidRDefault="00D6290A" w:rsidP="00C34EE9">
      <w:pPr>
        <w:pStyle w:val="ae"/>
        <w:rPr>
          <w:sz w:val="24"/>
          <w:szCs w:val="28"/>
        </w:rPr>
      </w:pPr>
      <w:r w:rsidRPr="00D6290A">
        <w:rPr>
          <w:sz w:val="24"/>
          <w:szCs w:val="28"/>
        </w:rPr>
        <w:t xml:space="preserve">Данные показатели свидетельствуют об успешной реализации </w:t>
      </w:r>
      <w:proofErr w:type="spellStart"/>
      <w:r w:rsidRPr="00D6290A">
        <w:rPr>
          <w:sz w:val="24"/>
          <w:szCs w:val="28"/>
        </w:rPr>
        <w:t>компетентностного</w:t>
      </w:r>
      <w:proofErr w:type="spellEnd"/>
      <w:r w:rsidRPr="00D6290A">
        <w:rPr>
          <w:sz w:val="24"/>
          <w:szCs w:val="28"/>
        </w:rPr>
        <w:t xml:space="preserve"> подхода в образовательном процессе </w:t>
      </w:r>
      <w:proofErr w:type="gramStart"/>
      <w:r w:rsidRPr="00D6290A">
        <w:rPr>
          <w:sz w:val="24"/>
          <w:szCs w:val="28"/>
        </w:rPr>
        <w:t>обучающихся</w:t>
      </w:r>
      <w:proofErr w:type="gramEnd"/>
      <w:r w:rsidRPr="00D6290A">
        <w:rPr>
          <w:sz w:val="24"/>
          <w:szCs w:val="28"/>
        </w:rPr>
        <w:t xml:space="preserve"> по специальности 073002 </w:t>
      </w:r>
      <w:r w:rsidRPr="00D6290A">
        <w:rPr>
          <w:i/>
          <w:sz w:val="24"/>
          <w:szCs w:val="28"/>
        </w:rPr>
        <w:t>Теория музыки</w:t>
      </w:r>
      <w:r w:rsidRPr="00D6290A">
        <w:rPr>
          <w:sz w:val="24"/>
          <w:szCs w:val="28"/>
        </w:rPr>
        <w:t xml:space="preserve"> БОУСПО «Омское музыкальное училище (колледж) имени В.Я. Шебалина».</w:t>
      </w:r>
    </w:p>
    <w:p w:rsidR="00C34EE9" w:rsidRPr="00C34EE9" w:rsidRDefault="00C34EE9" w:rsidP="00C34EE9">
      <w:pPr>
        <w:pStyle w:val="ae"/>
        <w:rPr>
          <w:sz w:val="24"/>
          <w:szCs w:val="28"/>
        </w:rPr>
      </w:pPr>
    </w:p>
    <w:p w:rsidR="005F6839" w:rsidRPr="005F6839" w:rsidRDefault="005F6839" w:rsidP="00C34EE9">
      <w:pPr>
        <w:pStyle w:val="2"/>
      </w:pPr>
      <w:r w:rsidRPr="005F6839">
        <w:t>Список использ</w:t>
      </w:r>
      <w:r w:rsidR="00C34EE9">
        <w:t>уемой</w:t>
      </w:r>
      <w:r w:rsidRPr="005F6839">
        <w:t xml:space="preserve"> литературы</w:t>
      </w:r>
      <w:r w:rsidR="00220B98">
        <w:t>: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lastRenderedPageBreak/>
        <w:t>Вишнякова С.М. Профессиональное образование: Словарь. Ключевые понятия, термины, актуальная лексика. - М.: НМЦ СПО; Изд-во “Новь”, 1999.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>Зимняя И.А. Общая культура и социально-профессиональная компетентность человека.// Профессиональное образование. - 2006.- №6.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 xml:space="preserve">Кудрявцева, Н.Г. </w:t>
      </w:r>
      <w:proofErr w:type="spellStart"/>
      <w:r w:rsidRPr="005F6839">
        <w:t>Системно-деятельностный</w:t>
      </w:r>
      <w:proofErr w:type="spellEnd"/>
      <w:r w:rsidRPr="005F6839">
        <w:t xml:space="preserve"> подход как механизм реализации ФГОС нового поколения /Н.Г. Кудрявцева //Справочник заместителя директора.- 2011.-№4.-С.13-27.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>Основная профессиональная образовательная программа среднего профессионального образования по специальности 073002 Теория музыки. - М., 2011.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>Федеральный государственный образовательный стандарт среднего профессионального образования по специальности 073002 Теория музыки, 2010.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proofErr w:type="spellStart"/>
      <w:proofErr w:type="gramStart"/>
      <w:r w:rsidRPr="005F6839">
        <w:t>Интернет-источники</w:t>
      </w:r>
      <w:proofErr w:type="spellEnd"/>
      <w:proofErr w:type="gramEnd"/>
      <w:r w:rsidRPr="005F6839">
        <w:t>: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>http://library.narfu.ru/rus/EResources/InternetLinks/Pages/Stranica_Obrazovatelnye_standarty_SPO_novogo_pokolenija.aspx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>http://www.firo.ru/</w:t>
      </w:r>
    </w:p>
    <w:p w:rsidR="005F6839" w:rsidRPr="005F6839" w:rsidRDefault="005F6839" w:rsidP="00C34EE9">
      <w:pPr>
        <w:pStyle w:val="ae"/>
        <w:numPr>
          <w:ilvl w:val="0"/>
          <w:numId w:val="17"/>
        </w:numPr>
      </w:pPr>
      <w:r w:rsidRPr="005F6839">
        <w:t>http://www.irooo.ru/</w:t>
      </w:r>
    </w:p>
    <w:p w:rsidR="005F6839" w:rsidRPr="005F6839" w:rsidRDefault="005F6839" w:rsidP="005F6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5F6839" w:rsidRPr="005F6839" w:rsidSect="008975EC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B4" w:rsidRDefault="004679B4" w:rsidP="00B80507">
      <w:pPr>
        <w:spacing w:after="0" w:line="240" w:lineRule="auto"/>
      </w:pPr>
      <w:r>
        <w:separator/>
      </w:r>
    </w:p>
  </w:endnote>
  <w:endnote w:type="continuationSeparator" w:id="0">
    <w:p w:rsidR="004679B4" w:rsidRDefault="004679B4" w:rsidP="00B8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9032"/>
      <w:docPartObj>
        <w:docPartGallery w:val="Page Numbers (Bottom of Page)"/>
        <w:docPartUnique/>
      </w:docPartObj>
    </w:sdtPr>
    <w:sdtContent>
      <w:p w:rsidR="008975EC" w:rsidRDefault="00FC3745">
        <w:pPr>
          <w:pStyle w:val="ac"/>
          <w:jc w:val="center"/>
        </w:pPr>
        <w:fldSimple w:instr=" PAGE   \* MERGEFORMAT ">
          <w:r w:rsidR="00EC0054">
            <w:rPr>
              <w:noProof/>
            </w:rPr>
            <w:t>5</w:t>
          </w:r>
        </w:fldSimple>
      </w:p>
    </w:sdtContent>
  </w:sdt>
  <w:p w:rsidR="008975EC" w:rsidRDefault="008975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B4" w:rsidRDefault="004679B4" w:rsidP="00B80507">
      <w:pPr>
        <w:spacing w:after="0" w:line="240" w:lineRule="auto"/>
      </w:pPr>
      <w:r>
        <w:separator/>
      </w:r>
    </w:p>
  </w:footnote>
  <w:footnote w:type="continuationSeparator" w:id="0">
    <w:p w:rsidR="004679B4" w:rsidRDefault="004679B4" w:rsidP="00B8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D66"/>
    <w:multiLevelType w:val="hybridMultilevel"/>
    <w:tmpl w:val="2DBA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A3A20"/>
    <w:multiLevelType w:val="hybridMultilevel"/>
    <w:tmpl w:val="5FEAF7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050EA9"/>
    <w:multiLevelType w:val="hybridMultilevel"/>
    <w:tmpl w:val="8CFC33B4"/>
    <w:lvl w:ilvl="0" w:tplc="39666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863748"/>
    <w:multiLevelType w:val="hybridMultilevel"/>
    <w:tmpl w:val="F36C0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6646D9"/>
    <w:multiLevelType w:val="hybridMultilevel"/>
    <w:tmpl w:val="4F4A4BC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42F590D"/>
    <w:multiLevelType w:val="multilevel"/>
    <w:tmpl w:val="232E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461DB"/>
    <w:multiLevelType w:val="hybridMultilevel"/>
    <w:tmpl w:val="C4767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E450ED"/>
    <w:multiLevelType w:val="hybridMultilevel"/>
    <w:tmpl w:val="A6323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EC2E2E"/>
    <w:multiLevelType w:val="hybridMultilevel"/>
    <w:tmpl w:val="0B3E8324"/>
    <w:lvl w:ilvl="0" w:tplc="D3D87E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00F33"/>
    <w:multiLevelType w:val="hybridMultilevel"/>
    <w:tmpl w:val="6E74DF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595A0B9A"/>
    <w:multiLevelType w:val="hybridMultilevel"/>
    <w:tmpl w:val="ABB82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100B7E"/>
    <w:multiLevelType w:val="hybridMultilevel"/>
    <w:tmpl w:val="092E80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4817CB9"/>
    <w:multiLevelType w:val="hybridMultilevel"/>
    <w:tmpl w:val="218A10CE"/>
    <w:lvl w:ilvl="0" w:tplc="4E489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6F30C9"/>
    <w:multiLevelType w:val="hybridMultilevel"/>
    <w:tmpl w:val="A00459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64180D"/>
    <w:multiLevelType w:val="hybridMultilevel"/>
    <w:tmpl w:val="B3426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53798C"/>
    <w:multiLevelType w:val="hybridMultilevel"/>
    <w:tmpl w:val="72803872"/>
    <w:lvl w:ilvl="0" w:tplc="02F6D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D44"/>
    <w:rsid w:val="00032774"/>
    <w:rsid w:val="000A06ED"/>
    <w:rsid w:val="001B5396"/>
    <w:rsid w:val="00220B98"/>
    <w:rsid w:val="00285FD8"/>
    <w:rsid w:val="002B1F62"/>
    <w:rsid w:val="002D1FE2"/>
    <w:rsid w:val="00322503"/>
    <w:rsid w:val="004679B4"/>
    <w:rsid w:val="005810A2"/>
    <w:rsid w:val="00594CAE"/>
    <w:rsid w:val="005C1CCE"/>
    <w:rsid w:val="005F6839"/>
    <w:rsid w:val="00754E71"/>
    <w:rsid w:val="007D2A14"/>
    <w:rsid w:val="007E0D44"/>
    <w:rsid w:val="008975EC"/>
    <w:rsid w:val="008C5B25"/>
    <w:rsid w:val="00956DD4"/>
    <w:rsid w:val="00A34A84"/>
    <w:rsid w:val="00AD35D6"/>
    <w:rsid w:val="00AE71E2"/>
    <w:rsid w:val="00B51DE8"/>
    <w:rsid w:val="00B80507"/>
    <w:rsid w:val="00BB741B"/>
    <w:rsid w:val="00BF35F7"/>
    <w:rsid w:val="00C34EE9"/>
    <w:rsid w:val="00C54B55"/>
    <w:rsid w:val="00C5544B"/>
    <w:rsid w:val="00D16078"/>
    <w:rsid w:val="00D6290A"/>
    <w:rsid w:val="00E02BEA"/>
    <w:rsid w:val="00E7650E"/>
    <w:rsid w:val="00EC0054"/>
    <w:rsid w:val="00ED55E1"/>
    <w:rsid w:val="00F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44"/>
    <w:pPr>
      <w:ind w:left="720"/>
      <w:contextualSpacing/>
    </w:pPr>
  </w:style>
  <w:style w:type="table" w:styleId="a4">
    <w:name w:val="Table Grid"/>
    <w:basedOn w:val="a1"/>
    <w:uiPriority w:val="59"/>
    <w:rsid w:val="007E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1B5396"/>
  </w:style>
  <w:style w:type="paragraph" w:styleId="a5">
    <w:name w:val="endnote text"/>
    <w:basedOn w:val="a"/>
    <w:link w:val="a6"/>
    <w:uiPriority w:val="99"/>
    <w:semiHidden/>
    <w:unhideWhenUsed/>
    <w:rsid w:val="00B8050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80507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B80507"/>
    <w:rPr>
      <w:vertAlign w:val="superscript"/>
    </w:rPr>
  </w:style>
  <w:style w:type="paragraph" w:styleId="a8">
    <w:name w:val="Body Text"/>
    <w:link w:val="a9"/>
    <w:rsid w:val="00C54B55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54B55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9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75E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9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5EC"/>
    <w:rPr>
      <w:rFonts w:eastAsiaTheme="minorEastAsia"/>
      <w:lang w:eastAsia="ru-RU"/>
    </w:rPr>
  </w:style>
  <w:style w:type="paragraph" w:customStyle="1" w:styleId="ae">
    <w:name w:val="а_Текст"/>
    <w:basedOn w:val="a"/>
    <w:qFormat/>
    <w:rsid w:val="00C34EE9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e"/>
    <w:qFormat/>
    <w:rsid w:val="00C34EE9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">
    <w:name w:val="а_Авторы"/>
    <w:basedOn w:val="a"/>
    <w:next w:val="a"/>
    <w:autoRedefine/>
    <w:qFormat/>
    <w:rsid w:val="00C34EE9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f0">
    <w:name w:val="а_Учреждение"/>
    <w:basedOn w:val="a"/>
    <w:next w:val="a"/>
    <w:autoRedefine/>
    <w:qFormat/>
    <w:rsid w:val="00C34EE9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f1">
    <w:name w:val="а_Заголовок"/>
    <w:basedOn w:val="a"/>
    <w:next w:val="a"/>
    <w:qFormat/>
    <w:rsid w:val="00C34EE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C48B-19C0-4BBB-BC0B-35E09BF7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9</cp:revision>
  <dcterms:created xsi:type="dcterms:W3CDTF">2014-05-14T03:20:00Z</dcterms:created>
  <dcterms:modified xsi:type="dcterms:W3CDTF">2014-08-25T08:42:00Z</dcterms:modified>
</cp:coreProperties>
</file>