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E0D" w:rsidRDefault="008660BB">
      <w:pPr>
        <w:pStyle w:val="a9"/>
      </w:pPr>
      <w:r>
        <w:t>Светлана Вячеславовна Рудич</w:t>
      </w:r>
    </w:p>
    <w:p w:rsidR="00D80E0D" w:rsidRDefault="008660BB">
      <w:pPr>
        <w:pStyle w:val="aa"/>
      </w:pPr>
      <w:r>
        <w:t>Детская школа искусств №6</w:t>
      </w:r>
    </w:p>
    <w:p w:rsidR="00D80E0D" w:rsidRDefault="008660BB">
      <w:pPr>
        <w:pStyle w:val="aa"/>
      </w:pPr>
      <w:r>
        <w:t>г.Курск, Курская обл.</w:t>
      </w:r>
    </w:p>
    <w:p w:rsidR="00D80E0D" w:rsidRDefault="008660BB">
      <w:pPr>
        <w:pStyle w:val="ab"/>
      </w:pPr>
      <w:r>
        <w:t>"Увлекательные гаммы (из опыта работы)"</w:t>
      </w:r>
    </w:p>
    <w:p w:rsidR="00D80E0D" w:rsidRDefault="008660BB">
      <w:pPr>
        <w:pStyle w:val="a8"/>
      </w:pPr>
      <w:r>
        <w:t xml:space="preserve">               Наверное каждому в своей жизни приходилось слышать от </w:t>
      </w:r>
      <w:r>
        <w:t>детей друзей,  знакомых, которые занимаются музыкой такие высказывания:”Гаммы - это скучно!”, “Гаммы играть не инт</w:t>
      </w:r>
      <w:r>
        <w:t>е</w:t>
      </w:r>
      <w:r>
        <w:t>ресно”, “Зачем их только надо играть?” или другие высказывания подобного рода.</w:t>
      </w:r>
      <w:bookmarkStart w:id="0" w:name="contanier1"/>
      <w:bookmarkEnd w:id="0"/>
    </w:p>
    <w:p w:rsidR="00D80E0D" w:rsidRDefault="008660BB">
      <w:pPr>
        <w:pStyle w:val="a8"/>
      </w:pPr>
      <w:r>
        <w:rPr>
          <w:color w:val="000000"/>
        </w:rPr>
        <w:tab/>
        <w:t>Все эти утверждения — сплошная ложь! Играть гаммы легко и при</w:t>
      </w:r>
      <w:r>
        <w:rPr>
          <w:color w:val="000000"/>
        </w:rPr>
        <w:t>ятно. Все музыканты и</w:t>
      </w:r>
      <w:r>
        <w:rPr>
          <w:color w:val="000000"/>
        </w:rPr>
        <w:t>г</w:t>
      </w:r>
      <w:r>
        <w:rPr>
          <w:color w:val="000000"/>
        </w:rPr>
        <w:t>рают гаммы! Умея и желая играть гаммы музыканты могут творить на фортепиано удивительные в</w:t>
      </w:r>
      <w:r>
        <w:rPr>
          <w:color w:val="000000"/>
        </w:rPr>
        <w:t>е</w:t>
      </w:r>
      <w:r>
        <w:rPr>
          <w:color w:val="000000"/>
        </w:rPr>
        <w:t>щи. Конечно же это требует усердия. терпения, а также желания что-то сделать.</w:t>
      </w:r>
    </w:p>
    <w:p w:rsidR="00D80E0D" w:rsidRDefault="008660BB">
      <w:pPr>
        <w:pStyle w:val="a8"/>
      </w:pPr>
      <w:r>
        <w:tab/>
        <w:t>Ведь с самого начала обучения игре на фортепиано дети встречаютс</w:t>
      </w:r>
      <w:r>
        <w:t xml:space="preserve">я с понятием “Гамма”. Первые прикосновения к клавишам, первые песенки построенные на звуках гаммы, </w:t>
      </w:r>
      <w:r>
        <w:rPr>
          <w:i/>
          <w:iCs/>
        </w:rPr>
        <w:t>желание</w:t>
      </w:r>
      <w:r>
        <w:t xml:space="preserve"> на</w:t>
      </w:r>
      <w:r>
        <w:t>у</w:t>
      </w:r>
      <w:r>
        <w:t>читься играть.на фортепиано. Хотелось бы, чтобы интерес, с которым ребенок пришел в музыкал</w:t>
      </w:r>
      <w:r>
        <w:t>ь</w:t>
      </w:r>
      <w:r>
        <w:t>ною школу не угас у него на первом занятии, а только р</w:t>
      </w:r>
      <w:r>
        <w:t>азгорался с каждым годом обучения. И здесь не последнюю роль играет работа над гаммами.</w:t>
      </w:r>
    </w:p>
    <w:p w:rsidR="00D80E0D" w:rsidRDefault="008660BB">
      <w:pPr>
        <w:pStyle w:val="a8"/>
        <w:rPr>
          <w:color w:val="000000"/>
        </w:rPr>
      </w:pPr>
      <w:r>
        <w:rPr>
          <w:color w:val="000000"/>
        </w:rPr>
        <w:tab/>
        <w:t>В своей работе я постараюся доказать, что гаммы действительно достойны вашего внимания, что гаммы играть интересно и увлекательно.</w:t>
      </w:r>
    </w:p>
    <w:p w:rsidR="00D80E0D" w:rsidRDefault="008660BB">
      <w:pPr>
        <w:pStyle w:val="a8"/>
      </w:pPr>
      <w:r>
        <w:t xml:space="preserve"> </w:t>
      </w:r>
      <w:r>
        <w:tab/>
        <w:t>Все дело в том, как эти занятия ор</w:t>
      </w:r>
      <w:r>
        <w:t>ганизовать. «Музыкальной таблицей умножения» назва</w:t>
      </w:r>
      <w:r>
        <w:t>л</w:t>
      </w:r>
      <w:r>
        <w:t>гаммы Иосиф Гофман.</w:t>
      </w:r>
      <w:r>
        <w:rPr>
          <w:sz w:val="28"/>
        </w:rPr>
        <w:t xml:space="preserve">  </w:t>
      </w:r>
    </w:p>
    <w:p w:rsidR="00D80E0D" w:rsidRDefault="008660BB">
      <w:pPr>
        <w:pStyle w:val="a8"/>
      </w:pPr>
      <w:r>
        <w:rPr>
          <w:i/>
        </w:rPr>
        <w:t>«Гаммы</w:t>
      </w:r>
      <w:r>
        <w:t xml:space="preserve"> </w:t>
      </w:r>
      <w:r>
        <w:rPr>
          <w:i/>
        </w:rPr>
        <w:t>одинаково полезны как начинающему, так и весьма продвинутому ученику и даже опытному искусному исполнителю», - замечает К.Черни.</w:t>
      </w:r>
    </w:p>
    <w:p w:rsidR="00D80E0D" w:rsidRDefault="008660BB">
      <w:pPr>
        <w:pStyle w:val="a8"/>
      </w:pPr>
      <w:r>
        <w:t xml:space="preserve"> </w:t>
      </w:r>
      <w:r>
        <w:rPr>
          <w:i/>
        </w:rPr>
        <w:t>«Нет такой степени мастерства, когда постоянно</w:t>
      </w:r>
      <w:r>
        <w:rPr>
          <w:i/>
        </w:rPr>
        <w:t>е упражнение в гаммах сделается изли</w:t>
      </w:r>
      <w:r>
        <w:rPr>
          <w:i/>
        </w:rPr>
        <w:t>ш</w:t>
      </w:r>
      <w:r>
        <w:rPr>
          <w:i/>
        </w:rPr>
        <w:t>ним” (Алексеев А.Д. «Из истории фортепианного искусства»).</w:t>
      </w:r>
    </w:p>
    <w:p w:rsidR="00D80E0D" w:rsidRDefault="008660BB">
      <w:pPr>
        <w:pStyle w:val="2"/>
      </w:pPr>
      <w:r>
        <w:t>Сколько надо играть гаммы?</w:t>
      </w:r>
    </w:p>
    <w:p w:rsidR="00D80E0D" w:rsidRDefault="008660BB">
      <w:pPr>
        <w:pStyle w:val="a8"/>
      </w:pPr>
      <w:r>
        <w:t xml:space="preserve">В </w:t>
      </w:r>
      <w:r>
        <w:rPr>
          <w:lang w:val="en-US"/>
        </w:rPr>
        <w:t>IX</w:t>
      </w:r>
      <w:r>
        <w:t xml:space="preserve"> веке гаммам и упражнениям уделялось чрезвычайно много внимания. Но постепенно эта практика занятий начала подвергаться все более</w:t>
      </w:r>
      <w:r>
        <w:t xml:space="preserve"> решительному осуждению, что привело к менее у</w:t>
      </w:r>
      <w:r>
        <w:t>с</w:t>
      </w:r>
      <w:r>
        <w:t>пешному развитию техники, так как работа над ней не велась достаточно систематически. Эти те</w:t>
      </w:r>
      <w:r>
        <w:t>н</w:t>
      </w:r>
      <w:r>
        <w:t>денции получили известное распространение и в нашей стране, преимущественно в двадцатые годы прошлого столетия. К сч</w:t>
      </w:r>
      <w:r>
        <w:t>астью, ошибочность их была довольно скоро осознана. Современная русская педагогика рассматривала гаммы и упражнения как важное и эффективное средство для технического развития ученика.</w:t>
      </w:r>
    </w:p>
    <w:p w:rsidR="00D80E0D" w:rsidRDefault="008660BB">
      <w:pPr>
        <w:pStyle w:val="a8"/>
      </w:pPr>
      <w:r>
        <w:rPr>
          <w:sz w:val="28"/>
          <w:szCs w:val="28"/>
        </w:rPr>
        <w:t xml:space="preserve"> </w:t>
      </w:r>
      <w:r>
        <w:t xml:space="preserve">Например, великий Антон Рубинштейн работал над упражнениями и гаммами </w:t>
      </w:r>
      <w:r>
        <w:t>в течение всей жизни, С.В. Рахманинов –  в молодые годы и лишь некоторые, как А.Н. Скрябин  не придавали им особого значения. Однако этот последний пример уникален в своем роде и никак не может служить образцом для рядового ученика музыкальной школы. В мла</w:t>
      </w:r>
      <w:r>
        <w:t>дших и старших классах игра гамм не должна занимать много времени и на уроке, ни дома. Но в тоже время эта работа очень важна.</w:t>
      </w:r>
    </w:p>
    <w:p w:rsidR="00D80E0D" w:rsidRDefault="008660BB">
      <w:pPr>
        <w:pStyle w:val="a8"/>
      </w:pPr>
      <w:r>
        <w:t>Важность гамм в том, что они дают возможность в наиболее сконцентрированном виде раб</w:t>
      </w:r>
      <w:r>
        <w:t>о</w:t>
      </w:r>
      <w:r>
        <w:t>тать над основными фактурными формами, над с</w:t>
      </w:r>
      <w:r>
        <w:t>амим зерном пианистических трудностей, которое способствует рационализации процесса обучения.</w:t>
      </w:r>
    </w:p>
    <w:p w:rsidR="00D80E0D" w:rsidRDefault="008660BB">
      <w:pPr>
        <w:pStyle w:val="2"/>
        <w:jc w:val="center"/>
      </w:pPr>
      <w:r>
        <w:t>Значение изучения гамм</w:t>
      </w:r>
    </w:p>
    <w:p w:rsidR="00D80E0D" w:rsidRDefault="008660BB">
      <w:pPr>
        <w:pStyle w:val="a8"/>
      </w:pPr>
      <w:r>
        <w:t>Польза от изучения гамм очень велика. Изучение гамм позволяет:</w:t>
      </w:r>
    </w:p>
    <w:p w:rsidR="00D80E0D" w:rsidRDefault="008660BB">
      <w:pPr>
        <w:pStyle w:val="a8"/>
      </w:pPr>
      <w:r>
        <w:t>- во-первых, овладеть основными формулами фортепианной техники;</w:t>
      </w:r>
    </w:p>
    <w:p w:rsidR="00D80E0D" w:rsidRDefault="008660BB">
      <w:pPr>
        <w:pStyle w:val="a8"/>
      </w:pPr>
      <w:r>
        <w:t>- во-вторых,</w:t>
      </w:r>
      <w:r>
        <w:t xml:space="preserve"> познакомиться с ладо-тональной системой, освоить кварто-квинтовый круг всех диезных и бемольных тональностей;</w:t>
      </w:r>
    </w:p>
    <w:p w:rsidR="00D80E0D" w:rsidRDefault="008660BB">
      <w:pPr>
        <w:pStyle w:val="a8"/>
      </w:pPr>
      <w:r>
        <w:t>- в-третьих, помогают ученику научиться слышать и вести двухголосные пассажи;</w:t>
      </w:r>
    </w:p>
    <w:p w:rsidR="00D80E0D" w:rsidRDefault="008660BB">
      <w:pPr>
        <w:pStyle w:val="a8"/>
      </w:pPr>
      <w:r>
        <w:t>- в-четвёртых, помогают ученику выработать пальцевую чёткость, ровн</w:t>
      </w:r>
      <w:r>
        <w:t>ость, беглость.</w:t>
      </w:r>
    </w:p>
    <w:p w:rsidR="00D80E0D" w:rsidRDefault="008660BB">
      <w:pPr>
        <w:pStyle w:val="a8"/>
      </w:pPr>
      <w:r>
        <w:t>- в-пятых, игра гамм помогает выработке аппликатурной дисциплины ученика.</w:t>
      </w:r>
    </w:p>
    <w:p w:rsidR="00D80E0D" w:rsidRDefault="008660BB">
      <w:pPr>
        <w:pStyle w:val="a8"/>
      </w:pPr>
      <w:r>
        <w:t>Работа над гаммами и всем гаммовым комплексом является необходимой составной частью воспитания пианиста.</w:t>
      </w:r>
    </w:p>
    <w:p w:rsidR="00D80E0D" w:rsidRDefault="008660BB">
      <w:pPr>
        <w:pStyle w:val="a8"/>
      </w:pPr>
      <w:r>
        <w:lastRenderedPageBreak/>
        <w:t>Владение гаммами  представляет собой, по выражению Листа, тот</w:t>
      </w:r>
      <w:r>
        <w:t xml:space="preserve"> «ключ», владение которым открывает путь к любому музыкальному произведению. Особенно широко гаммы и арпеджио и</w:t>
      </w:r>
      <w:r>
        <w:t>с</w:t>
      </w:r>
      <w:r>
        <w:t>пользуются в классическом стиле - в музыке Гайдна, Моцарта, Бетховена.</w:t>
      </w:r>
    </w:p>
    <w:p w:rsidR="00D80E0D" w:rsidRDefault="008660BB">
      <w:pPr>
        <w:pStyle w:val="a8"/>
      </w:pPr>
      <w:r>
        <w:t>Кто имеет заранее сделанные заготовки - хорошо выученные гаммы, - тот сыг</w:t>
      </w:r>
      <w:r>
        <w:t>рает без особого труда любое произведение.</w:t>
      </w:r>
    </w:p>
    <w:p w:rsidR="00D80E0D" w:rsidRDefault="008660BB">
      <w:pPr>
        <w:pStyle w:val="2"/>
        <w:jc w:val="center"/>
      </w:pPr>
      <w:r>
        <w:t>Основные принципы технического развития</w:t>
      </w:r>
    </w:p>
    <w:p w:rsidR="00D80E0D" w:rsidRDefault="008660BB">
      <w:pPr>
        <w:pStyle w:val="a8"/>
      </w:pPr>
      <w:r>
        <w:t>Основная цель технического развития - обеспечить условия, при которых технический аппарат будет способен лучше выполнить необходимую музыкальную задачу. В дальнейшем эти усл</w:t>
      </w:r>
      <w:r>
        <w:t>овия должны привести к полному и беспрепятственному подчинению двигательной системы музыкальной воле исполнителя во всех ее тончайших проявлениях.</w:t>
      </w:r>
    </w:p>
    <w:p w:rsidR="00D80E0D" w:rsidRDefault="008660BB">
      <w:pPr>
        <w:pStyle w:val="a8"/>
      </w:pPr>
      <w:r>
        <w:t>На каких же принципах следует развивать игровой аппарат пианиста, чтобы создать наиболее благоприятные технич</w:t>
      </w:r>
      <w:r>
        <w:t>еские условия для выражения музыки? Это - гибкость и пластичность аппар</w:t>
      </w:r>
      <w:r>
        <w:t>а</w:t>
      </w:r>
      <w:r>
        <w:t>та, связь и взаимодействие всех его участков при ведущих живых и активных пальцах, целесообра</w:t>
      </w:r>
      <w:r>
        <w:t>з</w:t>
      </w:r>
      <w:r>
        <w:t>ность и экономия движений, управляемость техническим процессом, и , как итог - звуковой ре</w:t>
      </w:r>
      <w:r>
        <w:t>зул</w:t>
      </w:r>
      <w:r>
        <w:t>ь</w:t>
      </w:r>
      <w:r>
        <w:t>тат.</w:t>
      </w:r>
    </w:p>
    <w:p w:rsidR="00D80E0D" w:rsidRDefault="008660BB">
      <w:pPr>
        <w:pStyle w:val="a8"/>
      </w:pPr>
      <w:r>
        <w:t>Добиваясь с первых шагов обучения неразрывной связи музыкально-звукового представления с игровыми приемами, следует в той или иной степени развивать перечисленные принципы. Без них контакт музыкального и технического развития будет чрезвычайно зат</w:t>
      </w:r>
      <w:r>
        <w:t>руднителен.</w:t>
      </w:r>
    </w:p>
    <w:p w:rsidR="00D80E0D" w:rsidRDefault="008660BB">
      <w:pPr>
        <w:pStyle w:val="Standard"/>
        <w:spacing w:line="100" w:lineRule="atLeast"/>
        <w:ind w:firstLine="708"/>
        <w:jc w:val="center"/>
        <w:rPr>
          <w:rFonts w:cs="Times New Roman"/>
          <w:b/>
        </w:rPr>
      </w:pPr>
      <w:r>
        <w:rPr>
          <w:rFonts w:cs="Times New Roman"/>
          <w:b/>
        </w:rPr>
        <w:t>Немного из истории возникновения гамм.</w:t>
      </w:r>
    </w:p>
    <w:p w:rsidR="00D80E0D" w:rsidRDefault="008660BB">
      <w:pPr>
        <w:pStyle w:val="a8"/>
      </w:pPr>
      <w:r>
        <w:t>Откуда же произошло слово «гамма»? «Гаммой», т.е. названием третьей буквы греческого а</w:t>
      </w:r>
      <w:r>
        <w:t>л</w:t>
      </w:r>
      <w:r>
        <w:t xml:space="preserve">фавита, окрестил поступенный звукоряд музыкант </w:t>
      </w:r>
      <w:r>
        <w:rPr>
          <w:lang w:val="en-US"/>
        </w:rPr>
        <w:t>XI</w:t>
      </w:r>
      <w:r>
        <w:t xml:space="preserve"> века Гвидо Д’Ареццо. Ему же  мы обязаны и названием и самих нот.</w:t>
      </w:r>
    </w:p>
    <w:p w:rsidR="00D80E0D" w:rsidRDefault="008660BB">
      <w:pPr>
        <w:pStyle w:val="a8"/>
      </w:pPr>
      <w:r>
        <w:t>Кроме русского языка, слово “гамма” употребляется во французском (датте); в других же евр</w:t>
      </w:r>
      <w:r>
        <w:t>о</w:t>
      </w:r>
      <w:r>
        <w:t xml:space="preserve">пейских языках используется слово “лестница”. В русских трудах вплоть до начала </w:t>
      </w:r>
      <w:r>
        <w:rPr>
          <w:lang w:val="en-US"/>
        </w:rPr>
        <w:t>XIX</w:t>
      </w:r>
      <w:r>
        <w:t xml:space="preserve"> века фигур</w:t>
      </w:r>
      <w:r>
        <w:t>и</w:t>
      </w:r>
      <w:r>
        <w:t xml:space="preserve">руют слова “лестница” или “лествица” (также “музыкальная лестница” или </w:t>
      </w:r>
      <w:r>
        <w:t>“лестница тонов”).</w:t>
      </w:r>
    </w:p>
    <w:p w:rsidR="00D80E0D" w:rsidRDefault="008660BB">
      <w:pPr>
        <w:pStyle w:val="a8"/>
      </w:pPr>
      <w:r>
        <w:t>Гаммой называется последовательность звуков (ступеней) лада, расположенных, начиная от основного тона в восходящем или нисходящем порядке со строго определенными интервалами ме</w:t>
      </w:r>
      <w:r>
        <w:t>ж</w:t>
      </w:r>
      <w:r>
        <w:t>ду соседними звуками.</w:t>
      </w:r>
    </w:p>
    <w:p w:rsidR="00D80E0D" w:rsidRDefault="008660BB">
      <w:pPr>
        <w:pStyle w:val="Standard"/>
        <w:spacing w:line="100" w:lineRule="atLeast"/>
        <w:jc w:val="center"/>
        <w:rPr>
          <w:rFonts w:cs="Times New Roman"/>
          <w:b/>
        </w:rPr>
      </w:pPr>
      <w:r>
        <w:rPr>
          <w:rFonts w:cs="Times New Roman"/>
          <w:b/>
        </w:rPr>
        <w:t>Начальный период знакомства с гаммами.</w:t>
      </w:r>
    </w:p>
    <w:p w:rsidR="00D80E0D" w:rsidRDefault="008660BB">
      <w:pPr>
        <w:pStyle w:val="a8"/>
      </w:pPr>
      <w:r>
        <w:t>Удобнее всего начинать изучение всего гаммового комплекса с гаммы Ми мажор,</w:t>
      </w:r>
      <w:r>
        <w:rPr>
          <w:b/>
        </w:rPr>
        <w:t xml:space="preserve"> </w:t>
      </w:r>
      <w:r>
        <w:t>так как в этом звукоряде «Формула Шопена». “Эти пять нот: ми, фа–диез, соль–диез, ля–диез, си–диез - с</w:t>
      </w:r>
      <w:r>
        <w:t>о</w:t>
      </w:r>
      <w:r>
        <w:t>держание первого урока фортепианной игры Шопена. Может быть, не первого с да</w:t>
      </w:r>
      <w:r>
        <w:t>нным учеником по времени, но первого в систематическом отношении.”(Г. Нейгауз)</w:t>
      </w:r>
    </w:p>
    <w:p w:rsidR="00D80E0D" w:rsidRDefault="008660BB">
      <w:pPr>
        <w:pStyle w:val="a8"/>
      </w:pPr>
      <w:r>
        <w:t>Эту формулу Шопена Г. Нейгауз называл «гениальной по своей дальнобойности» фортепиа</w:t>
      </w:r>
      <w:r>
        <w:t>н</w:t>
      </w:r>
      <w:r>
        <w:t>ной формулой. Начиная изучение гамм с них, ученик сразу начинает придерживаться середины кл</w:t>
      </w:r>
      <w:r>
        <w:t>а</w:t>
      </w:r>
      <w:r>
        <w:t>в</w:t>
      </w:r>
      <w:r>
        <w:t>иатуры и не спускаться к краям клавиш. Располагая длинные пальцы на четырех клавишах, кисть приобретает естественную, непринужденную форму, исключающую зажим мышц.</w:t>
      </w:r>
    </w:p>
    <w:p w:rsidR="00D80E0D" w:rsidRDefault="008660BB">
      <w:pPr>
        <w:pStyle w:val="a8"/>
      </w:pPr>
      <w:r>
        <w:tab/>
        <w:t>Для закрепления аппликатурных позиций и удобных мышечных ощущений можно поиграть эти позици</w:t>
      </w:r>
      <w:r>
        <w:t>и интервалами.Здесь и далее все примеры даны в тональности До мажор.</w:t>
      </w:r>
    </w:p>
    <w:p w:rsidR="00D80E0D" w:rsidRDefault="008660BB">
      <w:pPr>
        <w:pStyle w:val="Standard"/>
        <w:spacing w:line="100" w:lineRule="atLeast"/>
      </w:pPr>
      <w:r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6120134" cy="577717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5777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0E0D" w:rsidRDefault="00D80E0D">
      <w:pPr>
        <w:pStyle w:val="Standard"/>
        <w:spacing w:line="100" w:lineRule="atLeast"/>
        <w:ind w:firstLine="708"/>
        <w:jc w:val="both"/>
      </w:pPr>
    </w:p>
    <w:p w:rsidR="00D80E0D" w:rsidRDefault="008660BB">
      <w:pPr>
        <w:pStyle w:val="a8"/>
      </w:pPr>
      <w:r>
        <w:tab/>
        <w:t>Ровность при игре гамм зависит от legato внутри позиции и подкладывания первого пальца. Часто при игре гамм приходится сталкиваться с так называемой тряской. Чтобы этого избежать, у</w:t>
      </w:r>
      <w:r>
        <w:t>с</w:t>
      </w:r>
      <w:r>
        <w:t>воение приема legato у учеников в начальный период обучения должно проходить постепенно, нач</w:t>
      </w:r>
      <w:r>
        <w:t>и</w:t>
      </w:r>
      <w:r>
        <w:t>ная с двух нот с дальнейшим добавлением, доходя до пяти пальцевой позиции.</w:t>
      </w:r>
    </w:p>
    <w:p w:rsidR="00D80E0D" w:rsidRDefault="008660BB">
      <w:pPr>
        <w:pStyle w:val="Standard"/>
        <w:spacing w:line="100" w:lineRule="atLeast"/>
        <w:jc w:val="both"/>
      </w:pPr>
      <w:r>
        <w:rPr>
          <w:noProof/>
          <w:lang w:eastAsia="ru-RU" w:bidi="ar-SA"/>
        </w:rPr>
        <w:drawing>
          <wp:inline distT="0" distB="0" distL="0" distR="0">
            <wp:extent cx="6120134" cy="710068"/>
            <wp:effectExtent l="0" t="0" r="0" b="0"/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7100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0E0D" w:rsidRDefault="00D80E0D">
      <w:pPr>
        <w:pStyle w:val="Standard"/>
        <w:spacing w:line="100" w:lineRule="atLeast"/>
        <w:ind w:firstLine="708"/>
        <w:jc w:val="both"/>
      </w:pPr>
    </w:p>
    <w:p w:rsidR="00D80E0D" w:rsidRDefault="00D80E0D">
      <w:pPr>
        <w:pStyle w:val="Standard"/>
        <w:spacing w:line="100" w:lineRule="atLeast"/>
        <w:ind w:firstLine="708"/>
        <w:jc w:val="both"/>
      </w:pPr>
    </w:p>
    <w:p w:rsidR="00D80E0D" w:rsidRDefault="008660BB">
      <w:pPr>
        <w:pStyle w:val="a8"/>
      </w:pPr>
      <w:r>
        <w:t>Аналогичные упражнения отрабатываем  левой рукой</w:t>
      </w:r>
    </w:p>
    <w:p w:rsidR="00D80E0D" w:rsidRDefault="008660BB">
      <w:pPr>
        <w:pStyle w:val="a8"/>
      </w:pPr>
      <w:r>
        <w:t>Основное техническое требование к и</w:t>
      </w:r>
      <w:r>
        <w:t>гре legato – это погружение веса всей руки от плеча через палец в клавишу.</w:t>
      </w:r>
    </w:p>
    <w:p w:rsidR="00D80E0D" w:rsidRDefault="008660BB">
      <w:pPr>
        <w:pStyle w:val="a8"/>
      </w:pPr>
      <w:r>
        <w:t xml:space="preserve"> Здесь необходимо приучить ученика к хорошему контакту с клавиатурой. Нажим пальца в клавишу должен проходить без толчка. Передача веса из пальца в палец должна проходить методом пл</w:t>
      </w:r>
      <w:r>
        <w:t>авного  переступания с пальца на палец. Кисть движется за звуком. При этом необходимо следить, чтобы пальцы, котороые не играют не напрягались, не оттопыривались, а двигались за играющими. Кисть должна быть все время собранной. Таким образом, кисть и предп</w:t>
      </w:r>
      <w:r>
        <w:t>лечье при игре звуков в одной  позиции делают как бы вспомогательное объединяющее движение.  Необходимо следить, чтобы весь пианистический аппарат ученика должен быть свободен.</w:t>
      </w:r>
    </w:p>
    <w:p w:rsidR="00D80E0D" w:rsidRDefault="008660BB">
      <w:pPr>
        <w:pStyle w:val="a8"/>
      </w:pPr>
      <w:r>
        <w:t xml:space="preserve">Говоря о свободе всего аппарата, можно добавить слова А.Б. Гольденвейзера: </w:t>
      </w:r>
      <w:r>
        <w:rPr>
          <w:i/>
        </w:rPr>
        <w:t xml:space="preserve">«Несомненно, что не напряженность руки – одно из условий естественной игры на инструменте, но надо все-таки помнить, что свобода рук есть понятие весьма относительное. Мы никакого, даже самого маленького движения не можем сделать без известного напряжения </w:t>
      </w:r>
      <w:r>
        <w:rPr>
          <w:i/>
        </w:rPr>
        <w:t>мышц. Всякое движение есть напряжение. Здесь надо говорить не об абсолютной свободе, но о стремлении к максимальной экономии энергии».</w:t>
      </w:r>
    </w:p>
    <w:p w:rsidR="00D80E0D" w:rsidRDefault="008660BB">
      <w:pPr>
        <w:pStyle w:val="Standard"/>
        <w:spacing w:line="100" w:lineRule="atLeast"/>
        <w:jc w:val="center"/>
        <w:rPr>
          <w:rFonts w:cs="Times New Roman"/>
          <w:b/>
        </w:rPr>
      </w:pPr>
      <w:r>
        <w:rPr>
          <w:rFonts w:cs="Times New Roman"/>
          <w:b/>
        </w:rPr>
        <w:t>Трудности при работе над гаммами на начальном этапе.</w:t>
      </w:r>
    </w:p>
    <w:p w:rsidR="00D80E0D" w:rsidRDefault="008660BB">
      <w:pPr>
        <w:pStyle w:val="a8"/>
      </w:pPr>
      <w:r>
        <w:t>В работе над гаммами для начинающего ученика нередко представляет из</w:t>
      </w:r>
      <w:r>
        <w:t>вестную трудность подкладывание первого пальца.</w:t>
      </w:r>
    </w:p>
    <w:p w:rsidR="00D80E0D" w:rsidRDefault="008660BB">
      <w:pPr>
        <w:pStyle w:val="a8"/>
      </w:pPr>
      <w:r>
        <w:t>Как же правильно произвести подкладывание?</w:t>
      </w:r>
    </w:p>
    <w:p w:rsidR="00D80E0D" w:rsidRDefault="008660BB">
      <w:pPr>
        <w:pStyle w:val="a8"/>
      </w:pPr>
      <w:r>
        <w:rPr>
          <w:i/>
          <w:iCs/>
        </w:rPr>
        <w:t>«Первый палец (при игре правой рукой вверх), едва он отыграл, надо сразу же начать подводить к клавише, которую ему следует взять. Локоть и плечевая часть руки при э</w:t>
      </w:r>
      <w:r>
        <w:rPr>
          <w:i/>
          <w:iCs/>
        </w:rPr>
        <w:t>том отводятся вправо, а кисть постепенно и мягко чуть-чуть приподнимается и одновременно немного поворачивается (также по ходу движения) так, что пальцы как бы слегка наклоняются в указанном направлении. Затем, в момент подкладывания, кисть немного опускае</w:t>
      </w:r>
      <w:r>
        <w:rPr>
          <w:i/>
          <w:iCs/>
        </w:rPr>
        <w:t>тся. Так, в пределах октавы, кисть проделывает два волнообразных объединяющих движения. (Корыхалова Н. «Играем гаммы»)</w:t>
      </w:r>
    </w:p>
    <w:p w:rsidR="00D80E0D" w:rsidRDefault="008660BB">
      <w:pPr>
        <w:pStyle w:val="a8"/>
      </w:pPr>
      <w:r>
        <w:t xml:space="preserve">Замечу что, первый палец не должен быть опущен слишком низко (лежать на клавише). </w:t>
      </w:r>
      <w:r>
        <w:rPr>
          <w:i/>
        </w:rPr>
        <w:t>«Лежащий первый палец, - замечает Л. Оборин, - неловок,</w:t>
      </w:r>
      <w:r>
        <w:rPr>
          <w:i/>
        </w:rPr>
        <w:t xml:space="preserve"> неуклюж в движениях и более напряжён, чем «высокий» первый палец</w:t>
      </w:r>
      <w:r>
        <w:t xml:space="preserve"> </w:t>
      </w:r>
      <w:r>
        <w:rPr>
          <w:i/>
        </w:rPr>
        <w:t xml:space="preserve">Играющий опирается на третий палец и затем как бы соскальзывает на лёгкий и высокий первый палец” </w:t>
      </w:r>
      <w:r>
        <w:t>(Оборин Л.Н. Статьи. Воспоминания).</w:t>
      </w:r>
    </w:p>
    <w:p w:rsidR="00D80E0D" w:rsidRDefault="008660BB">
      <w:pPr>
        <w:pStyle w:val="a8"/>
      </w:pPr>
      <w:r>
        <w:t>Можно добавить, что этот палец ударяет по клавишам не ве</w:t>
      </w:r>
      <w:r>
        <w:t>ртикально, а косым, боковым движением. Можно учиться ребенка подводить первый палец под ладонь  сначала и без инструмента, перевернув его руку ладонью вверх и медленно, без толчков, ведя первый палец к пятому, а затем так же медленно и плавно отводя его об</w:t>
      </w:r>
      <w:r>
        <w:t>ратно.</w:t>
      </w:r>
    </w:p>
    <w:p w:rsidR="00D80E0D" w:rsidRDefault="008660BB">
      <w:pPr>
        <w:pStyle w:val="a8"/>
      </w:pPr>
      <w:r>
        <w:t>Важно отметить, что сам термин «подкладывание» не слишком удачен, он вызывает представление о пальце, который кладется на клавишу. Рука при этом падает на клавиатуру, а запястье «ныряет».</w:t>
      </w:r>
    </w:p>
    <w:p w:rsidR="00D80E0D" w:rsidRDefault="008660BB">
      <w:pPr>
        <w:pStyle w:val="a8"/>
      </w:pPr>
      <w:r>
        <w:t>Г. Нейгауз предлагает понятие «подкладывания первого пальца п</w:t>
      </w:r>
      <w:r>
        <w:t>од руку” заменить более жизнеспособным и натуральным понятием «перекладывания руки через первый палец». И, действительно, психологически легче перенести руку через первый палец, чем подложить его под ладонь.</w:t>
      </w:r>
    </w:p>
    <w:p w:rsidR="00D80E0D" w:rsidRDefault="008660BB">
      <w:pPr>
        <w:pStyle w:val="a8"/>
      </w:pPr>
      <w:r>
        <w:t>Существует множество упражнений на подкладывание</w:t>
      </w:r>
      <w:r>
        <w:t xml:space="preserve"> и перекладывание пальцев.</w:t>
      </w:r>
    </w:p>
    <w:p w:rsidR="00D80E0D" w:rsidRDefault="008660BB">
      <w:pPr>
        <w:pStyle w:val="a8"/>
      </w:pPr>
      <w:r>
        <w:t>Вот только некоторые из  них.</w:t>
      </w:r>
    </w:p>
    <w:p w:rsidR="00D80E0D" w:rsidRDefault="008660BB">
      <w:pPr>
        <w:pStyle w:val="a8"/>
      </w:pPr>
      <w:r>
        <w:t xml:space="preserve"> </w:t>
      </w:r>
      <w:r>
        <w:rPr>
          <w:noProof/>
        </w:rPr>
        <w:drawing>
          <wp:inline distT="0" distB="0" distL="0" distR="0">
            <wp:extent cx="6120134" cy="1331210"/>
            <wp:effectExtent l="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13312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4" cy="1096978"/>
            <wp:effectExtent l="0" t="0" r="0" b="0"/>
            <wp:docPr id="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10969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4" cy="663040"/>
            <wp:effectExtent l="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663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0E0D" w:rsidRDefault="008660BB">
      <w:pPr>
        <w:pStyle w:val="a8"/>
      </w:pPr>
      <w:r>
        <w:t xml:space="preserve">Вот одна из старинных рекомендаций: играя До-мажорную гамму, останавливаемся на звуке «ми», поддерживая клавишу в опущенном положении. Следующий звук «Фа»  играется попеременно то четвертым, то </w:t>
      </w:r>
      <w:r>
        <w:t xml:space="preserve">первым пальцами. Аналогичная остановка на </w:t>
      </w:r>
      <w:r>
        <w:rPr>
          <w:lang w:val="en-US"/>
        </w:rPr>
        <w:t>VII</w:t>
      </w:r>
      <w:r>
        <w:t xml:space="preserve"> ступени («си»), после чего следующее за нотой «си» «до» играется то пятым, то первым пальцами:</w:t>
      </w:r>
    </w:p>
    <w:p w:rsidR="00D80E0D" w:rsidRDefault="008660BB">
      <w:pPr>
        <w:pStyle w:val="Standard"/>
        <w:spacing w:line="100" w:lineRule="atLeast"/>
        <w:ind w:firstLine="708"/>
        <w:jc w:val="both"/>
      </w:pP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6120134" cy="868588"/>
            <wp:effectExtent l="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8685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0E0D" w:rsidRDefault="008660BB">
      <w:pPr>
        <w:pStyle w:val="a8"/>
      </w:pPr>
      <w:r>
        <w:t>А вот еще способ: играем любую гамму аппликатурой 1-2-1-2-1-2 п. или 1-3-1-3-1-3 п, или 1-4-1-4-1-4 п.</w:t>
      </w:r>
    </w:p>
    <w:p w:rsidR="00D80E0D" w:rsidRDefault="008660BB">
      <w:pPr>
        <w:pStyle w:val="a8"/>
      </w:pPr>
      <w:r>
        <w:t xml:space="preserve">Полезно </w:t>
      </w:r>
      <w:r>
        <w:t>также играть гаммы, которые начинаются с первого пальца, в одну октаву, но заканчивать не пятым, а первым пальцем.</w:t>
      </w:r>
    </w:p>
    <w:p w:rsidR="00D80E0D" w:rsidRDefault="008660BB">
      <w:pPr>
        <w:pStyle w:val="a8"/>
      </w:pPr>
      <w:r>
        <w:t xml:space="preserve">Или - вычленять в звукоряде гаммы лишь те звуки, на которые приходится подкладывание: </w:t>
      </w:r>
      <w:r>
        <w:rPr>
          <w:noProof/>
        </w:rPr>
        <w:drawing>
          <wp:inline distT="0" distB="0" distL="0" distR="0">
            <wp:extent cx="6120134" cy="729837"/>
            <wp:effectExtent l="0" t="0" r="0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7298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4" cy="828071"/>
            <wp:effectExtent l="0" t="0" r="0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8280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0E0D" w:rsidRDefault="00D80E0D">
      <w:pPr>
        <w:pStyle w:val="Standard"/>
        <w:spacing w:line="100" w:lineRule="atLeast"/>
        <w:ind w:firstLine="708"/>
      </w:pPr>
    </w:p>
    <w:p w:rsidR="00D80E0D" w:rsidRDefault="008660BB">
      <w:pPr>
        <w:pStyle w:val="a8"/>
      </w:pPr>
      <w:r>
        <w:t>Отличным тренировочным материалом для освоения подк</w:t>
      </w:r>
      <w:r>
        <w:t>ладывания может служить одна из «новых формул» В. Сафонова. Взяв традиционное пятипальцевое упражнение, Сафонов предлагает играть его не всеми пальцами подряд, а последовательно перемещая большой палец:</w:t>
      </w:r>
    </w:p>
    <w:p w:rsidR="00D80E0D" w:rsidRDefault="00D80E0D">
      <w:pPr>
        <w:pStyle w:val="a8"/>
      </w:pPr>
    </w:p>
    <w:p w:rsidR="00D80E0D" w:rsidRDefault="008660BB">
      <w:pPr>
        <w:pStyle w:val="a8"/>
      </w:pPr>
      <w:r>
        <w:t>Цель такого упражнения - достичь независимости пальц</w:t>
      </w:r>
      <w:r>
        <w:t>ев и их координации, т.е</w:t>
      </w:r>
      <w:r>
        <w:rPr>
          <w:i/>
        </w:rPr>
        <w:t>. «способности сочетания любого пальца правой руки с любым пальцем левой и наоборот»</w:t>
      </w:r>
      <w:r>
        <w:t xml:space="preserve">, а главное – </w:t>
      </w:r>
      <w:r>
        <w:rPr>
          <w:i/>
        </w:rPr>
        <w:t>«выработать полнейшую свободу»</w:t>
      </w:r>
      <w:r>
        <w:t xml:space="preserve"> в сочетании первого пальца с другими пальцами, иными словами, научиться осуществлять подкладывание и пе</w:t>
      </w:r>
      <w:r>
        <w:t>рекладывание.</w:t>
      </w:r>
    </w:p>
    <w:p w:rsidR="00D80E0D" w:rsidRDefault="00D80E0D">
      <w:pPr>
        <w:pStyle w:val="Standard"/>
        <w:spacing w:line="100" w:lineRule="atLeast"/>
      </w:pPr>
    </w:p>
    <w:p w:rsidR="00D80E0D" w:rsidRDefault="008660BB">
      <w:pPr>
        <w:pStyle w:val="Standard"/>
        <w:spacing w:line="100" w:lineRule="atLeast"/>
        <w:jc w:val="center"/>
      </w:pPr>
      <w:r>
        <w:rPr>
          <w:rFonts w:cs="Times New Roman"/>
          <w:b/>
        </w:rPr>
        <w:t>Взаимосвязь музыкального и технического развития</w:t>
      </w:r>
    </w:p>
    <w:p w:rsidR="00D80E0D" w:rsidRDefault="00D80E0D">
      <w:pPr>
        <w:pStyle w:val="Standard"/>
        <w:spacing w:line="100" w:lineRule="atLeast"/>
        <w:jc w:val="center"/>
      </w:pPr>
    </w:p>
    <w:p w:rsidR="00D80E0D" w:rsidRDefault="008660BB">
      <w:pPr>
        <w:pStyle w:val="Standard"/>
        <w:spacing w:line="100" w:lineRule="atLeast"/>
        <w:jc w:val="right"/>
        <w:rPr>
          <w:rFonts w:cs="Times New Roman"/>
          <w:i/>
          <w:sz w:val="22"/>
          <w:szCs w:val="22"/>
        </w:rPr>
      </w:pPr>
      <w:r>
        <w:rPr>
          <w:rFonts w:cs="Times New Roman"/>
          <w:i/>
          <w:sz w:val="22"/>
          <w:szCs w:val="22"/>
        </w:rPr>
        <w:t>«Величайшую ошибку совершает тот, кто отрывает технику от содержания</w:t>
      </w:r>
    </w:p>
    <w:p w:rsidR="00D80E0D" w:rsidRDefault="008660BB">
      <w:pPr>
        <w:pStyle w:val="Standard"/>
        <w:spacing w:line="100" w:lineRule="atLeast"/>
        <w:jc w:val="right"/>
        <w:rPr>
          <w:rFonts w:cs="Times New Roman"/>
          <w:i/>
          <w:sz w:val="22"/>
          <w:szCs w:val="22"/>
        </w:rPr>
      </w:pPr>
      <w:r>
        <w:rPr>
          <w:rFonts w:cs="Times New Roman"/>
          <w:i/>
          <w:sz w:val="22"/>
          <w:szCs w:val="22"/>
        </w:rPr>
        <w:t>музыкального произведения». (К. Игумнов)</w:t>
      </w:r>
    </w:p>
    <w:p w:rsidR="00D80E0D" w:rsidRDefault="008660BB">
      <w:pPr>
        <w:pStyle w:val="a8"/>
      </w:pPr>
      <w:r>
        <w:t xml:space="preserve">Умение слушать и слышать свое исполнение и своевременно корректировать </w:t>
      </w:r>
      <w:r>
        <w:t>художественно-звуковую и техническую стороны игры – это способность, нуждающаяся в развитии с первых же шагов обучения.</w:t>
      </w:r>
    </w:p>
    <w:p w:rsidR="00D80E0D" w:rsidRDefault="008660BB">
      <w:pPr>
        <w:pStyle w:val="a8"/>
      </w:pPr>
      <w:r>
        <w:t>Генрих Нейгауз справедливо писал, что «чем больше уверенность музыкальная, тем меньше будет неуверенность техническая» (Г.Нейгауз. «Об и</w:t>
      </w:r>
      <w:r>
        <w:t>скусстве фортепианной игры»). Идти от слуха к движению, а не наоборот - этот тезис приобретает с течением времени все больше приверженцев и пропагандистов. Очень важно, чтобы гамма  стала для ученика материалом для художественной работы.</w:t>
      </w:r>
    </w:p>
    <w:p w:rsidR="00D80E0D" w:rsidRDefault="008660BB">
      <w:pPr>
        <w:pStyle w:val="a8"/>
      </w:pPr>
      <w:r>
        <w:t>Если при игре музы</w:t>
      </w:r>
      <w:r>
        <w:t>кальных произведений мы в первую очередь отталкиваемся от характера, темпа, динамики, фактуры и т.д., то при игре гамм звуковые задания должны  варьироваться на усмотрение самого музыканта. Но ставить их надо обязательно. Ученик должен быть все время в раб</w:t>
      </w:r>
      <w:r>
        <w:t xml:space="preserve">оте, заставлять себя думать, ибо </w:t>
      </w:r>
      <w:r>
        <w:rPr>
          <w:i/>
        </w:rPr>
        <w:t>«когда дремлет голова, дремлют и пальцы»</w:t>
      </w:r>
    </w:p>
    <w:p w:rsidR="00D80E0D" w:rsidRDefault="008660BB">
      <w:pPr>
        <w:pStyle w:val="a8"/>
      </w:pPr>
      <w:r>
        <w:t>Вот здесь на первое место выступают:</w:t>
      </w:r>
    </w:p>
    <w:p w:rsidR="00D80E0D" w:rsidRDefault="008660BB">
      <w:pPr>
        <w:pStyle w:val="a8"/>
      </w:pPr>
      <w:r>
        <w:t>-звуковые (артикуляционные),</w:t>
      </w:r>
    </w:p>
    <w:p w:rsidR="00D80E0D" w:rsidRDefault="008660BB">
      <w:pPr>
        <w:pStyle w:val="a8"/>
      </w:pPr>
      <w:r>
        <w:t>-динамические,</w:t>
      </w:r>
    </w:p>
    <w:p w:rsidR="00D80E0D" w:rsidRDefault="008660BB">
      <w:pPr>
        <w:pStyle w:val="a8"/>
      </w:pPr>
      <w:r>
        <w:t>-ритмические,</w:t>
      </w:r>
    </w:p>
    <w:p w:rsidR="00D80E0D" w:rsidRDefault="008660BB">
      <w:pPr>
        <w:pStyle w:val="a8"/>
      </w:pPr>
      <w:r>
        <w:t>-тембровые задачи.</w:t>
      </w:r>
    </w:p>
    <w:p w:rsidR="00D80E0D" w:rsidRDefault="008660BB">
      <w:pPr>
        <w:pStyle w:val="a8"/>
      </w:pPr>
      <w:r>
        <w:t>Различные методы работы над гаммами повышают у учащихся интерес к их</w:t>
      </w:r>
      <w:r>
        <w:t xml:space="preserve"> игре, занимают ребят и стимулируют их занятия гаммами.</w:t>
      </w:r>
    </w:p>
    <w:p w:rsidR="00D80E0D" w:rsidRDefault="008660BB">
      <w:pPr>
        <w:pStyle w:val="a8"/>
      </w:pPr>
      <w:r>
        <w:tab/>
        <w:t xml:space="preserve">Задача педагога состоит в том, чтобы научить ученика любить играть гаммы. </w:t>
      </w:r>
      <w:r>
        <w:rPr>
          <w:i/>
        </w:rPr>
        <w:t>«...Не просто сыграть гамму правильными пальцами, а сыграть ее так чтобы она вызывала эстетическое удовольствии» (Либерман Е.</w:t>
      </w:r>
      <w:r>
        <w:rPr>
          <w:i/>
        </w:rPr>
        <w:t xml:space="preserve"> «Работа над фортепианной техникой»).</w:t>
      </w:r>
    </w:p>
    <w:p w:rsidR="00D80E0D" w:rsidRDefault="008660BB">
      <w:pPr>
        <w:pStyle w:val="a8"/>
      </w:pPr>
      <w:r>
        <w:tab/>
        <w:t>И еще, с каждым последующим проигрыванием должно происходить улучшение качества исполнения гамм. И этому надо научить ребенка, слушать себя, свое исполнение, уметь сравнивать игру.</w:t>
      </w:r>
    </w:p>
    <w:p w:rsidR="00D80E0D" w:rsidRDefault="008660BB">
      <w:pPr>
        <w:pStyle w:val="Standard"/>
        <w:spacing w:line="100" w:lineRule="atLeast"/>
        <w:jc w:val="center"/>
        <w:rPr>
          <w:rFonts w:cs="Times New Roman"/>
          <w:b/>
        </w:rPr>
      </w:pPr>
      <w:r>
        <w:rPr>
          <w:rFonts w:cs="Times New Roman"/>
          <w:b/>
        </w:rPr>
        <w:t>Немного о темпе.</w:t>
      </w:r>
    </w:p>
    <w:p w:rsidR="00D80E0D" w:rsidRDefault="008660BB">
      <w:pPr>
        <w:pStyle w:val="a8"/>
      </w:pPr>
      <w:r>
        <w:t>При работе над темп</w:t>
      </w:r>
      <w:r>
        <w:t>ом есть главное условие. Темп при работе над гаммами должен браться  тот, в котором все прослушивается и получается.</w:t>
      </w:r>
    </w:p>
    <w:p w:rsidR="00D80E0D" w:rsidRDefault="008660BB">
      <w:pPr>
        <w:pStyle w:val="a8"/>
      </w:pPr>
      <w:r>
        <w:t>В процессе работы, постепенно темп надо увеличивать, стремиться к более быстрому темпу. Однако, ученикам надо объяснить, что быстрый темп –</w:t>
      </w:r>
      <w:r>
        <w:t xml:space="preserve"> это не предельный, а тот, в котором все гладко получается. Вся работа   над гаммами все время должна вестись под чутким слуховым контролем. Итак, перейдем к работе над гаммой.</w:t>
      </w:r>
    </w:p>
    <w:p w:rsidR="00D80E0D" w:rsidRDefault="00D80E0D">
      <w:pPr>
        <w:pStyle w:val="Standard"/>
        <w:spacing w:line="100" w:lineRule="atLeast"/>
        <w:ind w:left="360"/>
        <w:jc w:val="center"/>
      </w:pPr>
    </w:p>
    <w:p w:rsidR="00D80E0D" w:rsidRDefault="008660BB">
      <w:pPr>
        <w:pStyle w:val="Standard"/>
        <w:spacing w:line="100" w:lineRule="atLeast"/>
        <w:ind w:left="360"/>
        <w:jc w:val="center"/>
        <w:rPr>
          <w:rFonts w:cs="Times New Roman"/>
          <w:b/>
        </w:rPr>
      </w:pPr>
      <w:r>
        <w:rPr>
          <w:rFonts w:cs="Times New Roman"/>
          <w:b/>
        </w:rPr>
        <w:t>Звуковые (артикуляционные) способы работы над гаммой</w:t>
      </w:r>
    </w:p>
    <w:p w:rsidR="00D80E0D" w:rsidRDefault="008660BB">
      <w:pPr>
        <w:pStyle w:val="a8"/>
      </w:pPr>
      <w:r>
        <w:t>Вот  некоторые способы. к</w:t>
      </w:r>
      <w:r>
        <w:t>оторые я использую в работе с учениками:</w:t>
      </w:r>
    </w:p>
    <w:p w:rsidR="00D80E0D" w:rsidRDefault="008660BB">
      <w:pPr>
        <w:pStyle w:val="a8"/>
      </w:pPr>
      <w:r>
        <w:t xml:space="preserve">1. Проиграть гамму на </w:t>
      </w:r>
      <w:r>
        <w:rPr>
          <w:lang w:val="en-US"/>
        </w:rPr>
        <w:t>forte</w:t>
      </w:r>
      <w:r>
        <w:t xml:space="preserve">, в умеренном темпе, приемом </w:t>
      </w:r>
      <w:r>
        <w:rPr>
          <w:b/>
          <w:bCs/>
          <w:lang w:val="en-US"/>
        </w:rPr>
        <w:t>portamento</w:t>
      </w:r>
      <w:r>
        <w:rPr>
          <w:b/>
          <w:bCs/>
        </w:rPr>
        <w:t>.</w:t>
      </w:r>
      <w:r>
        <w:t xml:space="preserve"> Задача - добиться  глубокого, сочного, мягкого, благородного звука.</w:t>
      </w:r>
    </w:p>
    <w:p w:rsidR="00D80E0D" w:rsidRDefault="008660BB">
      <w:pPr>
        <w:pStyle w:val="a8"/>
      </w:pPr>
      <w:r>
        <w:t xml:space="preserve">2.  Проиграть - «пропеть» гамму так, как если бы ее играли скрипач или </w:t>
      </w:r>
      <w:r>
        <w:t xml:space="preserve">виолончелист, штрихом </w:t>
      </w:r>
      <w:r>
        <w:rPr>
          <w:b/>
          <w:u w:val="single"/>
          <w:lang w:val="en-US"/>
        </w:rPr>
        <w:t>l</w:t>
      </w:r>
      <w:r>
        <w:rPr>
          <w:b/>
          <w:lang w:val="en-US"/>
        </w:rPr>
        <w:t>egatissimo</w:t>
      </w:r>
      <w:r>
        <w:t>, с волнообразной динамикой.</w:t>
      </w:r>
    </w:p>
    <w:p w:rsidR="00D80E0D" w:rsidRDefault="008660BB">
      <w:pPr>
        <w:pStyle w:val="a8"/>
      </w:pPr>
      <w:r>
        <w:t xml:space="preserve">3. Исполнить гамму серебристым, прозрачным и легким звуком с постепенным </w:t>
      </w:r>
      <w:r>
        <w:rPr>
          <w:b/>
          <w:bCs/>
          <w:lang w:val="en-US"/>
        </w:rPr>
        <w:t>diminuendo</w:t>
      </w:r>
      <w:r>
        <w:t xml:space="preserve"> к концу.</w:t>
      </w:r>
    </w:p>
    <w:p w:rsidR="00D80E0D" w:rsidRDefault="008660BB">
      <w:pPr>
        <w:pStyle w:val="a8"/>
      </w:pPr>
      <w:r>
        <w:t>4. Проиграть гамму</w:t>
      </w:r>
      <w:r>
        <w:rPr>
          <w:b/>
        </w:rPr>
        <w:t xml:space="preserve"> </w:t>
      </w:r>
      <w:r>
        <w:rPr>
          <w:b/>
          <w:lang w:val="en-US"/>
        </w:rPr>
        <w:t>piano</w:t>
      </w:r>
      <w:r>
        <w:rPr>
          <w:b/>
        </w:rPr>
        <w:t xml:space="preserve">. </w:t>
      </w:r>
      <w:r>
        <w:t xml:space="preserve">Играя гамму piano, важно не «шептать», не «прятаться». По выражению </w:t>
      </w:r>
      <w:r>
        <w:rPr>
          <w:i/>
        </w:rPr>
        <w:t>Н.Перел</w:t>
      </w:r>
      <w:r>
        <w:rPr>
          <w:i/>
        </w:rPr>
        <w:t>ьмана "пиано должно быть слышно и в сотом ряду зала"</w:t>
      </w:r>
      <w:r>
        <w:t>.</w:t>
      </w:r>
    </w:p>
    <w:p w:rsidR="00D80E0D" w:rsidRDefault="008660BB">
      <w:pPr>
        <w:pStyle w:val="a8"/>
      </w:pPr>
      <w:r>
        <w:t>5.  Проиграть гамму</w:t>
      </w:r>
      <w:r>
        <w:rPr>
          <w:b/>
        </w:rPr>
        <w:t xml:space="preserve"> кистевым staccato. </w:t>
      </w:r>
      <w:r>
        <w:t>Здесь поможет верное движение: отскок кисти с одновременной опорой и отталкиванием от клавиши.</w:t>
      </w:r>
    </w:p>
    <w:p w:rsidR="00D80E0D" w:rsidRDefault="008660BB">
      <w:pPr>
        <w:pStyle w:val="a8"/>
      </w:pPr>
      <w:r>
        <w:t>6. Проиграть гамму</w:t>
      </w:r>
      <w:r>
        <w:rPr>
          <w:b/>
        </w:rPr>
        <w:t xml:space="preserve"> пальцевым staccato. </w:t>
      </w:r>
      <w:r>
        <w:t>Движение: цепким кончиком пал</w:t>
      </w:r>
      <w:r>
        <w:t>ьца мы как бы "царапаем» клавиши, делая активное, резкое движение пальца под ладонь.</w:t>
      </w:r>
    </w:p>
    <w:p w:rsidR="00D80E0D" w:rsidRDefault="008660BB">
      <w:pPr>
        <w:pStyle w:val="a8"/>
      </w:pPr>
      <w:r>
        <w:t>7.Можно проучить гаммы  различными штрихами:</w:t>
      </w:r>
      <w:r>
        <w:rPr>
          <w:b/>
        </w:rPr>
        <w:t xml:space="preserve"> правая lеgato, левая staccato </w:t>
      </w:r>
      <w:r>
        <w:t>и наоборот.</w:t>
      </w:r>
    </w:p>
    <w:p w:rsidR="00D80E0D" w:rsidRDefault="008660BB">
      <w:pPr>
        <w:pStyle w:val="a8"/>
      </w:pPr>
      <w:r>
        <w:tab/>
        <w:t xml:space="preserve">Играя гаммы  такими способами, мы можем рассматривать партии обеих рук как два </w:t>
      </w:r>
      <w:r>
        <w:t>голоса, самостоятельно ведущие свои мелодические линии, которые могут не совпадать ритмически, артикуляционно и динамически, и которые нужно провести ясно и выразительно. И это будет уже решением задач развития полифонического слуха и мышления.</w:t>
      </w:r>
    </w:p>
    <w:p w:rsidR="00D80E0D" w:rsidRDefault="008660BB">
      <w:pPr>
        <w:pStyle w:val="Standard"/>
        <w:spacing w:line="100" w:lineRule="atLeast"/>
        <w:ind w:left="360"/>
        <w:jc w:val="center"/>
        <w:rPr>
          <w:rFonts w:cs="Times New Roman"/>
          <w:b/>
        </w:rPr>
      </w:pPr>
      <w:r>
        <w:rPr>
          <w:rFonts w:cs="Times New Roman"/>
          <w:b/>
        </w:rPr>
        <w:t>Динамически</w:t>
      </w:r>
      <w:r>
        <w:rPr>
          <w:rFonts w:cs="Times New Roman"/>
          <w:b/>
        </w:rPr>
        <w:t>е способы работы над гаммой</w:t>
      </w:r>
    </w:p>
    <w:p w:rsidR="00D80E0D" w:rsidRDefault="00D80E0D">
      <w:pPr>
        <w:pStyle w:val="Standard"/>
        <w:spacing w:line="100" w:lineRule="atLeast"/>
        <w:ind w:left="360"/>
        <w:jc w:val="center"/>
        <w:rPr>
          <w:rFonts w:cs="Times New Roman"/>
          <w:b/>
        </w:rPr>
      </w:pPr>
    </w:p>
    <w:p w:rsidR="00D80E0D" w:rsidRDefault="008660BB">
      <w:pPr>
        <w:pStyle w:val="a8"/>
      </w:pPr>
      <w:r>
        <w:tab/>
        <w:t xml:space="preserve">Русские педагоги Т. Лешетицкий, В. Сафонов и другие рекомендовали играть гаммы с различной нюансировкой, добиваясь от ученика ровного, постепенного  </w:t>
      </w:r>
      <w:r>
        <w:rPr>
          <w:lang w:val="en-US"/>
        </w:rPr>
        <w:t>crescendo</w:t>
      </w:r>
      <w:r>
        <w:t xml:space="preserve"> и </w:t>
      </w:r>
      <w:r>
        <w:rPr>
          <w:lang w:val="en-US"/>
        </w:rPr>
        <w:t>diminuendo</w:t>
      </w:r>
      <w:r>
        <w:t xml:space="preserve"> в пределе от рр до </w:t>
      </w:r>
      <w:r>
        <w:rPr>
          <w:lang w:val="en-US"/>
        </w:rPr>
        <w:t>f</w:t>
      </w:r>
      <w:r>
        <w:t xml:space="preserve"> (не допуская, однако, чрезмерной </w:t>
      </w:r>
      <w:r>
        <w:t xml:space="preserve">силы удара, вызывающей напряжения руки), или играть гамму одной рукой – рр, а другой – </w:t>
      </w:r>
      <w:r>
        <w:rPr>
          <w:lang w:val="en-US"/>
        </w:rPr>
        <w:t>f</w:t>
      </w:r>
      <w:r>
        <w:t>. Вот некоторые варианты:</w:t>
      </w:r>
    </w:p>
    <w:p w:rsidR="00D80E0D" w:rsidRDefault="008660BB">
      <w:pPr>
        <w:pStyle w:val="a8"/>
      </w:pPr>
      <w:r>
        <w:t>1. Играть гамму</w:t>
      </w:r>
      <w:r>
        <w:rPr>
          <w:b/>
        </w:rPr>
        <w:t xml:space="preserve"> "звуковысотной  динамикой": вверх сгеscendo - вниз diminuendo</w:t>
      </w:r>
      <w:r>
        <w:t>.</w:t>
      </w:r>
    </w:p>
    <w:p w:rsidR="00D80E0D" w:rsidRDefault="008660BB">
      <w:pPr>
        <w:pStyle w:val="a8"/>
      </w:pPr>
      <w:r>
        <w:tab/>
        <w:t>Здесь ученики сами могут придумать образное сравнение. Наприме</w:t>
      </w:r>
      <w:r>
        <w:t>р: «мы забираемся на гору». Задача: при подходе к «вершине» гаммы играть становится труднее, учащиеся затрачивают большие силы и энергии, что ведет к большому напряжению и нажиму руки на клавиатуру, к более глубокому погружению пальцев в клавиши.</w:t>
      </w:r>
    </w:p>
    <w:p w:rsidR="00D80E0D" w:rsidRDefault="008660BB">
      <w:pPr>
        <w:pStyle w:val="a8"/>
      </w:pPr>
      <w:r>
        <w:t>2. Проигр</w:t>
      </w:r>
      <w:r>
        <w:t>ать гамму</w:t>
      </w:r>
      <w:r>
        <w:rPr>
          <w:b/>
        </w:rPr>
        <w:t xml:space="preserve"> вверх diminuendo, </w:t>
      </w:r>
      <w:r>
        <w:t xml:space="preserve">вниз </w:t>
      </w:r>
      <w:r>
        <w:rPr>
          <w:b/>
        </w:rPr>
        <w:t xml:space="preserve">сгеscendo </w:t>
      </w:r>
      <w:r>
        <w:t>и наоборот.</w:t>
      </w:r>
    </w:p>
    <w:p w:rsidR="00D80E0D" w:rsidRDefault="008660BB">
      <w:pPr>
        <w:pStyle w:val="a8"/>
      </w:pPr>
      <w:r>
        <w:t>3. Проиграть гамму</w:t>
      </w:r>
      <w:r>
        <w:rPr>
          <w:b/>
        </w:rPr>
        <w:t xml:space="preserve"> левой рукой на </w:t>
      </w:r>
      <w:r>
        <w:rPr>
          <w:b/>
          <w:lang w:val="en-US"/>
        </w:rPr>
        <w:t>piano</w:t>
      </w:r>
      <w:r>
        <w:rPr>
          <w:b/>
        </w:rPr>
        <w:t xml:space="preserve">, правой рукой на </w:t>
      </w:r>
      <w:r>
        <w:rPr>
          <w:b/>
          <w:lang w:val="en-US"/>
        </w:rPr>
        <w:t>forte</w:t>
      </w:r>
      <w:r>
        <w:rPr>
          <w:b/>
        </w:rPr>
        <w:t xml:space="preserve"> </w:t>
      </w:r>
      <w:r>
        <w:t>и</w:t>
      </w:r>
      <w:r>
        <w:rPr>
          <w:b/>
        </w:rPr>
        <w:t xml:space="preserve"> </w:t>
      </w:r>
      <w:r>
        <w:t>наоборот.</w:t>
      </w:r>
    </w:p>
    <w:p w:rsidR="00D80E0D" w:rsidRDefault="008660BB">
      <w:pPr>
        <w:pStyle w:val="a8"/>
      </w:pPr>
      <w:r>
        <w:t xml:space="preserve">4. Более сложный способ - проиграть гамму вверх </w:t>
      </w:r>
      <w:r>
        <w:rPr>
          <w:b/>
          <w:bCs/>
        </w:rPr>
        <w:t xml:space="preserve">левой рукой на </w:t>
      </w:r>
      <w:r>
        <w:rPr>
          <w:b/>
        </w:rPr>
        <w:t xml:space="preserve">сгеscendo. а правой на  diminuendo, вниз правой </w:t>
      </w:r>
      <w:r>
        <w:rPr>
          <w:b/>
          <w:bCs/>
        </w:rPr>
        <w:t xml:space="preserve">рукой на </w:t>
      </w:r>
      <w:r>
        <w:rPr>
          <w:b/>
        </w:rPr>
        <w:t>сгеsce</w:t>
      </w:r>
      <w:r>
        <w:rPr>
          <w:b/>
        </w:rPr>
        <w:t>ndo. а левой на  diminuendo,</w:t>
      </w:r>
    </w:p>
    <w:p w:rsidR="00D80E0D" w:rsidRDefault="008660BB">
      <w:pPr>
        <w:pStyle w:val="a8"/>
      </w:pPr>
      <w:r>
        <w:t xml:space="preserve">       Интересно высказывание М. Лонг о значении левой руки: «... Исполняя гаммы, не забывайте – левая рука должна быть ведущей. Именно левая рука должна увлекать за собой правую руку: в противном случае левая рука будет отстав</w:t>
      </w:r>
      <w:r>
        <w:t>ать. В гаммах левой руке принадлежит ритмический приоритет. Левая рука – «регент хора», как говорил Ф.Шопен».</w:t>
      </w:r>
    </w:p>
    <w:p w:rsidR="00D80E0D" w:rsidRDefault="00D80E0D">
      <w:pPr>
        <w:pStyle w:val="Standard"/>
        <w:spacing w:line="100" w:lineRule="atLeast"/>
        <w:jc w:val="center"/>
        <w:rPr>
          <w:rFonts w:cs="Times New Roman"/>
          <w:b/>
        </w:rPr>
      </w:pPr>
    </w:p>
    <w:p w:rsidR="00D80E0D" w:rsidRDefault="008660BB">
      <w:pPr>
        <w:pStyle w:val="Standard"/>
        <w:spacing w:line="100" w:lineRule="atLeast"/>
        <w:jc w:val="center"/>
        <w:rPr>
          <w:rFonts w:cs="Times New Roman"/>
          <w:b/>
        </w:rPr>
      </w:pPr>
      <w:r>
        <w:rPr>
          <w:rFonts w:cs="Times New Roman"/>
          <w:b/>
        </w:rPr>
        <w:t>Ритмические способы работы над гаммой</w:t>
      </w:r>
    </w:p>
    <w:p w:rsidR="00D80E0D" w:rsidRDefault="00D80E0D">
      <w:pPr>
        <w:pStyle w:val="Standard"/>
        <w:spacing w:line="100" w:lineRule="atLeast"/>
        <w:jc w:val="center"/>
        <w:rPr>
          <w:rFonts w:cs="Times New Roman"/>
          <w:b/>
        </w:rPr>
      </w:pPr>
    </w:p>
    <w:p w:rsidR="00D80E0D" w:rsidRDefault="008660BB">
      <w:pPr>
        <w:pStyle w:val="a8"/>
      </w:pPr>
      <w:r>
        <w:t>Наряду с артикуляционными, динамическими вариантами при работе над гаммами большую пользу дает изучение ра</w:t>
      </w:r>
      <w:r>
        <w:t>зличными ритмическими вариантами.</w:t>
      </w:r>
    </w:p>
    <w:p w:rsidR="00D80E0D" w:rsidRDefault="008660BB">
      <w:pPr>
        <w:pStyle w:val="a8"/>
        <w:numPr>
          <w:ilvl w:val="0"/>
          <w:numId w:val="2"/>
        </w:numPr>
      </w:pPr>
      <w:r>
        <w:t xml:space="preserve">Играем гамму в пунктирном ритме:  </w:t>
      </w:r>
      <w:r>
        <w:rPr>
          <w:noProof/>
        </w:rPr>
        <w:drawing>
          <wp:inline distT="0" distB="0" distL="0" distR="0">
            <wp:extent cx="6120134" cy="662885"/>
            <wp:effectExtent l="0" t="0" r="0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6628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0E0D" w:rsidRDefault="008660BB">
      <w:pPr>
        <w:pStyle w:val="Standard"/>
        <w:numPr>
          <w:ilvl w:val="0"/>
          <w:numId w:val="2"/>
        </w:numPr>
        <w:spacing w:line="100" w:lineRule="atLeast"/>
      </w:pPr>
      <w:r>
        <w:rPr>
          <w:rFonts w:cs="Times New Roman"/>
          <w:sz w:val="22"/>
          <w:szCs w:val="22"/>
        </w:rPr>
        <w:t>Играем дуолями с акцентом на первом звуке и на втором:</w:t>
      </w:r>
    </w:p>
    <w:p w:rsidR="00D80E0D" w:rsidRDefault="008660BB">
      <w:pPr>
        <w:pStyle w:val="Standard"/>
        <w:spacing w:line="100" w:lineRule="atLeast"/>
      </w:pP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6120134" cy="675540"/>
            <wp:effectExtent l="0" t="0" r="0" b="0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675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0E0D" w:rsidRDefault="00D80E0D">
      <w:pPr>
        <w:pStyle w:val="Standard"/>
        <w:spacing w:line="100" w:lineRule="atLeast"/>
      </w:pPr>
    </w:p>
    <w:p w:rsidR="00D80E0D" w:rsidRDefault="008660BB">
      <w:pPr>
        <w:pStyle w:val="Standard"/>
        <w:numPr>
          <w:ilvl w:val="0"/>
          <w:numId w:val="3"/>
        </w:numPr>
        <w:spacing w:line="100" w:lineRule="atLeast"/>
        <w:ind w:left="360" w:firstLine="0"/>
      </w:pPr>
      <w:r>
        <w:rPr>
          <w:rFonts w:cs="Times New Roman"/>
          <w:sz w:val="22"/>
          <w:szCs w:val="22"/>
        </w:rPr>
        <w:t>Играем, чередуя</w:t>
      </w:r>
      <w:r>
        <w:rPr>
          <w:rFonts w:cs="Times New Roman"/>
          <w:b/>
          <w:sz w:val="22"/>
          <w:szCs w:val="22"/>
        </w:rPr>
        <w:t xml:space="preserve"> 2 звука быстро-2 звука медленно </w:t>
      </w:r>
      <w:r>
        <w:rPr>
          <w:rFonts w:cs="Times New Roman"/>
          <w:sz w:val="22"/>
          <w:szCs w:val="22"/>
        </w:rPr>
        <w:t>и наоборот:</w:t>
      </w:r>
    </w:p>
    <w:p w:rsidR="00D80E0D" w:rsidRDefault="008660BB">
      <w:pPr>
        <w:pStyle w:val="Standard"/>
        <w:spacing w:line="100" w:lineRule="atLeast"/>
        <w:ind w:left="-30"/>
      </w:pP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6120134" cy="725119"/>
            <wp:effectExtent l="0" t="0" r="0" b="0"/>
            <wp:docPr id="1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7251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0E0D" w:rsidRDefault="008660BB">
      <w:pPr>
        <w:pStyle w:val="a8"/>
      </w:pPr>
      <w:r>
        <w:t xml:space="preserve">Эти виды рекомендуется играть с акцентами. Акценты берутся все </w:t>
      </w:r>
      <w:r>
        <w:t>время различными пальцами, что развивает их активность и координацию движений. Акцент делается не рукой, а только пальцем. Здесь нужна активная работа сознания и хорошая связь между слухом и движением. При игре учащийся должен внимательно следить за тем, ч</w:t>
      </w:r>
      <w:r>
        <w:t>тобы акценты, взятые разными пальцами, звучали одинаково. Впервые разучивая гамму такими способами полезно сделать подтекстовку</w:t>
      </w:r>
    </w:p>
    <w:p w:rsidR="00D80E0D" w:rsidRDefault="008660BB">
      <w:pPr>
        <w:pStyle w:val="Standard"/>
        <w:numPr>
          <w:ilvl w:val="0"/>
          <w:numId w:val="4"/>
        </w:numPr>
        <w:spacing w:line="100" w:lineRule="atLeast"/>
        <w:ind w:left="360" w:firstLine="0"/>
      </w:pPr>
      <w:r>
        <w:rPr>
          <w:rFonts w:cs="Times New Roman"/>
          <w:sz w:val="22"/>
          <w:szCs w:val="22"/>
        </w:rPr>
        <w:t xml:space="preserve">Играем </w:t>
      </w:r>
      <w:r>
        <w:rPr>
          <w:rFonts w:cs="Times New Roman"/>
          <w:b/>
          <w:sz w:val="22"/>
          <w:szCs w:val="22"/>
        </w:rPr>
        <w:t>триолями на слог «</w:t>
      </w:r>
      <w:r>
        <w:rPr>
          <w:rFonts w:cs="Times New Roman"/>
          <w:b/>
          <w:i/>
          <w:iCs/>
          <w:sz w:val="22"/>
          <w:szCs w:val="22"/>
        </w:rPr>
        <w:t>му-зы-ка</w:t>
      </w:r>
      <w:r>
        <w:rPr>
          <w:rFonts w:cs="Times New Roman"/>
          <w:b/>
          <w:sz w:val="22"/>
          <w:szCs w:val="22"/>
        </w:rPr>
        <w:t>»;</w:t>
      </w:r>
    </w:p>
    <w:p w:rsidR="00D80E0D" w:rsidRDefault="008660BB">
      <w:pPr>
        <w:pStyle w:val="Standard"/>
        <w:spacing w:line="100" w:lineRule="atLeast"/>
        <w:ind w:left="360"/>
      </w:pPr>
      <w:r>
        <w:rPr>
          <w:rFonts w:cs="Times New Roman"/>
          <w:b/>
        </w:rPr>
        <w:t xml:space="preserve"> </w:t>
      </w:r>
      <w:r>
        <w:rPr>
          <w:rFonts w:cs="Times New Roman"/>
          <w:b/>
          <w:noProof/>
          <w:lang w:eastAsia="ru-RU" w:bidi="ar-SA"/>
        </w:rPr>
        <w:drawing>
          <wp:inline distT="0" distB="0" distL="0" distR="0">
            <wp:extent cx="6120134" cy="664485"/>
            <wp:effectExtent l="0" t="0" r="0" b="0"/>
            <wp:docPr id="1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6644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0E0D" w:rsidRDefault="008660BB">
      <w:pPr>
        <w:pStyle w:val="Standard"/>
        <w:numPr>
          <w:ilvl w:val="0"/>
          <w:numId w:val="4"/>
        </w:numPr>
        <w:spacing w:line="100" w:lineRule="atLeast"/>
      </w:pPr>
      <w:r>
        <w:rPr>
          <w:rFonts w:cs="Times New Roman"/>
          <w:sz w:val="22"/>
          <w:szCs w:val="22"/>
        </w:rPr>
        <w:t xml:space="preserve">Играем </w:t>
      </w:r>
      <w:r>
        <w:rPr>
          <w:rFonts w:cs="Times New Roman"/>
          <w:b/>
          <w:sz w:val="22"/>
          <w:szCs w:val="22"/>
        </w:rPr>
        <w:t>квартолями на слог «</w:t>
      </w:r>
      <w:r>
        <w:rPr>
          <w:rFonts w:cs="Times New Roman"/>
          <w:b/>
          <w:i/>
          <w:iCs/>
          <w:sz w:val="22"/>
          <w:szCs w:val="22"/>
        </w:rPr>
        <w:t>я иг-ра-ю</w:t>
      </w:r>
      <w:r>
        <w:rPr>
          <w:rFonts w:cs="Times New Roman"/>
          <w:b/>
          <w:sz w:val="22"/>
          <w:szCs w:val="22"/>
        </w:rPr>
        <w:t>»;</w:t>
      </w:r>
    </w:p>
    <w:p w:rsidR="00D80E0D" w:rsidRDefault="008660BB">
      <w:pPr>
        <w:pStyle w:val="Standard"/>
        <w:spacing w:line="100" w:lineRule="atLeast"/>
        <w:ind w:left="360"/>
      </w:pPr>
      <w:r>
        <w:rPr>
          <w:rFonts w:cs="Times New Roman"/>
          <w:b/>
          <w:sz w:val="22"/>
          <w:szCs w:val="22"/>
        </w:rPr>
        <w:t xml:space="preserve"> </w:t>
      </w:r>
      <w:r>
        <w:rPr>
          <w:rFonts w:cs="Times New Roman"/>
          <w:b/>
          <w:noProof/>
          <w:sz w:val="22"/>
          <w:szCs w:val="22"/>
          <w:lang w:eastAsia="ru-RU" w:bidi="ar-SA"/>
        </w:rPr>
        <w:drawing>
          <wp:inline distT="0" distB="0" distL="0" distR="0">
            <wp:extent cx="6124578" cy="638178"/>
            <wp:effectExtent l="0" t="0" r="0" b="0"/>
            <wp:docPr id="1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8" cy="6381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0E0D" w:rsidRDefault="008660BB">
      <w:pPr>
        <w:pStyle w:val="Standard"/>
        <w:numPr>
          <w:ilvl w:val="0"/>
          <w:numId w:val="4"/>
        </w:numPr>
        <w:spacing w:line="100" w:lineRule="atLeast"/>
      </w:pPr>
      <w:r>
        <w:rPr>
          <w:rFonts w:cs="Times New Roman"/>
          <w:sz w:val="22"/>
          <w:szCs w:val="22"/>
        </w:rPr>
        <w:t>Играем</w:t>
      </w:r>
      <w:r>
        <w:rPr>
          <w:rFonts w:cs="Times New Roman"/>
          <w:b/>
          <w:sz w:val="22"/>
          <w:szCs w:val="22"/>
        </w:rPr>
        <w:t xml:space="preserve"> секстолями на 3 октавы на слог «</w:t>
      </w:r>
      <w:r>
        <w:rPr>
          <w:rFonts w:cs="Times New Roman"/>
          <w:b/>
          <w:i/>
          <w:iCs/>
          <w:sz w:val="22"/>
          <w:szCs w:val="22"/>
        </w:rPr>
        <w:t xml:space="preserve">я си-жу </w:t>
      </w:r>
      <w:r>
        <w:rPr>
          <w:rFonts w:cs="Times New Roman"/>
          <w:b/>
          <w:i/>
          <w:iCs/>
          <w:sz w:val="22"/>
          <w:szCs w:val="22"/>
        </w:rPr>
        <w:t>иг-ра-ю</w:t>
      </w:r>
      <w:r>
        <w:rPr>
          <w:rFonts w:cs="Times New Roman"/>
          <w:b/>
          <w:sz w:val="22"/>
          <w:szCs w:val="22"/>
        </w:rPr>
        <w:t>»;</w:t>
      </w:r>
    </w:p>
    <w:p w:rsidR="00D80E0D" w:rsidRDefault="008660BB">
      <w:pPr>
        <w:pStyle w:val="Standard"/>
        <w:spacing w:line="100" w:lineRule="atLeast"/>
        <w:ind w:firstLine="360"/>
      </w:pPr>
      <w:r>
        <w:rPr>
          <w:rFonts w:cs="Times New Roman"/>
          <w:b/>
          <w:sz w:val="22"/>
          <w:szCs w:val="22"/>
        </w:rPr>
        <w:t xml:space="preserve"> </w:t>
      </w:r>
      <w:r>
        <w:rPr>
          <w:rFonts w:cs="Times New Roman"/>
          <w:b/>
          <w:noProof/>
          <w:sz w:val="22"/>
          <w:szCs w:val="22"/>
          <w:lang w:eastAsia="ru-RU" w:bidi="ar-SA"/>
        </w:rPr>
        <w:drawing>
          <wp:inline distT="0" distB="0" distL="0" distR="0">
            <wp:extent cx="6120134" cy="630149"/>
            <wp:effectExtent l="0" t="0" r="0" b="0"/>
            <wp:docPr id="1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6301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0E0D" w:rsidRDefault="008660BB">
      <w:pPr>
        <w:pStyle w:val="Standard"/>
        <w:numPr>
          <w:ilvl w:val="0"/>
          <w:numId w:val="4"/>
        </w:numPr>
        <w:spacing w:line="100" w:lineRule="atLeast"/>
      </w:pPr>
      <w:r>
        <w:rPr>
          <w:rFonts w:cs="Times New Roman"/>
          <w:sz w:val="22"/>
          <w:szCs w:val="22"/>
        </w:rPr>
        <w:t>Играем</w:t>
      </w:r>
      <w:r>
        <w:rPr>
          <w:rFonts w:cs="Times New Roman"/>
          <w:b/>
          <w:sz w:val="22"/>
          <w:szCs w:val="22"/>
        </w:rPr>
        <w:t xml:space="preserve"> 3 быстро - 3 медленно и наоборот;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  <w:lang w:eastAsia="ru-RU" w:bidi="ar-SA"/>
        </w:rPr>
        <w:drawing>
          <wp:inline distT="0" distB="0" distL="0" distR="0">
            <wp:extent cx="6120134" cy="661138"/>
            <wp:effectExtent l="0" t="0" r="0" b="0"/>
            <wp:docPr id="1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6611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0E0D" w:rsidRDefault="008660BB">
      <w:pPr>
        <w:pStyle w:val="Standard"/>
        <w:numPr>
          <w:ilvl w:val="0"/>
          <w:numId w:val="4"/>
        </w:numPr>
        <w:spacing w:line="100" w:lineRule="atLeast"/>
      </w:pPr>
      <w:r>
        <w:rPr>
          <w:rFonts w:cs="Times New Roman"/>
          <w:sz w:val="22"/>
          <w:szCs w:val="22"/>
        </w:rPr>
        <w:t>Играем</w:t>
      </w:r>
      <w:r>
        <w:rPr>
          <w:rFonts w:cs="Times New Roman"/>
          <w:b/>
          <w:sz w:val="22"/>
          <w:szCs w:val="22"/>
        </w:rPr>
        <w:t xml:space="preserve"> 4 быстро - 4 медленно и наоборот; </w:t>
      </w:r>
      <w:r>
        <w:rPr>
          <w:rFonts w:cs="Times New Roman"/>
          <w:b/>
          <w:noProof/>
          <w:sz w:val="22"/>
          <w:szCs w:val="22"/>
          <w:lang w:eastAsia="ru-RU" w:bidi="ar-SA"/>
        </w:rPr>
        <w:drawing>
          <wp:inline distT="0" distB="0" distL="0" distR="0">
            <wp:extent cx="6120134" cy="715097"/>
            <wp:effectExtent l="0" t="0" r="0" b="0"/>
            <wp:docPr id="1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7150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0E0D" w:rsidRDefault="008660BB">
      <w:pPr>
        <w:pStyle w:val="Standard"/>
        <w:numPr>
          <w:ilvl w:val="0"/>
          <w:numId w:val="4"/>
        </w:numPr>
        <w:spacing w:line="100" w:lineRule="atLeast"/>
      </w:pPr>
      <w:r>
        <w:rPr>
          <w:rFonts w:cs="Times New Roman"/>
          <w:b/>
          <w:sz w:val="22"/>
          <w:szCs w:val="22"/>
        </w:rPr>
        <w:t>Играем секстолями 6 быстро - 6 медленно и наоборот;</w:t>
      </w:r>
      <w:r>
        <w:rPr>
          <w:rFonts w:cs="Times New Roman"/>
          <w:b/>
          <w:lang w:eastAsia="ru-RU" w:bidi="ar-SA"/>
        </w:rPr>
        <w:t xml:space="preserve"> </w:t>
      </w:r>
      <w:r>
        <w:rPr>
          <w:rFonts w:cs="Times New Roman"/>
          <w:b/>
          <w:noProof/>
          <w:lang w:eastAsia="ru-RU" w:bidi="ar-SA"/>
        </w:rPr>
        <w:drawing>
          <wp:inline distT="0" distB="0" distL="0" distR="0">
            <wp:extent cx="6120134" cy="705816"/>
            <wp:effectExtent l="0" t="0" r="0" b="0"/>
            <wp:docPr id="17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7058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0E0D" w:rsidRDefault="008660BB">
      <w:pPr>
        <w:pStyle w:val="a8"/>
      </w:pPr>
      <w:r>
        <w:t xml:space="preserve">Увеличивая количество звуков в ритмической группе, исполняемых легкой рукой после акцента, ученики </w:t>
      </w:r>
      <w:r>
        <w:t>стремятся к более быстрому темпу. Это служит одним из этапов в подготовке к игре в быстром темпе.</w:t>
      </w:r>
    </w:p>
    <w:p w:rsidR="00D80E0D" w:rsidRDefault="008660BB">
      <w:pPr>
        <w:pStyle w:val="Standard"/>
        <w:numPr>
          <w:ilvl w:val="0"/>
          <w:numId w:val="4"/>
        </w:numPr>
        <w:spacing w:line="100" w:lineRule="atLeast"/>
        <w:jc w:val="both"/>
      </w:pPr>
      <w:r>
        <w:rPr>
          <w:rFonts w:cs="Times New Roman"/>
          <w:sz w:val="22"/>
          <w:szCs w:val="22"/>
        </w:rPr>
        <w:t xml:space="preserve">Исполнение гаммы </w:t>
      </w:r>
      <w:r>
        <w:rPr>
          <w:rFonts w:cs="Times New Roman"/>
          <w:b/>
          <w:sz w:val="22"/>
          <w:szCs w:val="22"/>
        </w:rPr>
        <w:t>с остановками на тонике</w:t>
      </w:r>
      <w:r>
        <w:rPr>
          <w:rFonts w:cs="Times New Roman"/>
          <w:sz w:val="22"/>
          <w:szCs w:val="22"/>
        </w:rPr>
        <w:t>. Гамму играем быстро и легко с остановками на первых нотах каждой октавы. На Тонике мгновенно освобождаем руку, как б</w:t>
      </w:r>
      <w:r>
        <w:rPr>
          <w:rFonts w:cs="Times New Roman"/>
          <w:sz w:val="22"/>
          <w:szCs w:val="22"/>
        </w:rPr>
        <w:t>ы «взлетая» вверх запястьем, но не отрывая пальцев от клавиши, и спокойно опускаемся в исходное положение. На остановках сознание готовится к новым «перебежкам», думаем об аппликатуре, направляем движение рук</w:t>
      </w:r>
      <w:r>
        <w:rPr>
          <w:rFonts w:cs="Times New Roman"/>
          <w:i/>
          <w:sz w:val="22"/>
          <w:szCs w:val="22"/>
        </w:rPr>
        <w:t>.</w:t>
      </w:r>
    </w:p>
    <w:p w:rsidR="00D80E0D" w:rsidRDefault="008660BB">
      <w:pPr>
        <w:pStyle w:val="Standard"/>
        <w:numPr>
          <w:ilvl w:val="0"/>
          <w:numId w:val="4"/>
        </w:numPr>
        <w:spacing w:line="100" w:lineRule="atLeast"/>
      </w:pPr>
      <w:r>
        <w:rPr>
          <w:rFonts w:cs="Times New Roman"/>
          <w:sz w:val="22"/>
          <w:szCs w:val="22"/>
        </w:rPr>
        <w:t>Играем с</w:t>
      </w:r>
      <w:r>
        <w:rPr>
          <w:rFonts w:cs="Times New Roman"/>
          <w:b/>
          <w:sz w:val="22"/>
          <w:szCs w:val="22"/>
        </w:rPr>
        <w:t xml:space="preserve"> остановками на тонике через 2 октавы.</w:t>
      </w:r>
    </w:p>
    <w:p w:rsidR="00D80E0D" w:rsidRDefault="008660BB">
      <w:pPr>
        <w:pStyle w:val="Standard"/>
        <w:spacing w:line="100" w:lineRule="atLeast"/>
        <w:ind w:left="360"/>
      </w:pPr>
      <w:r>
        <w:rPr>
          <w:rFonts w:cs="Times New Roman"/>
          <w:sz w:val="22"/>
          <w:szCs w:val="22"/>
        </w:rPr>
        <w:t xml:space="preserve">12 . Играем </w:t>
      </w:r>
      <w:r>
        <w:rPr>
          <w:rFonts w:cs="Times New Roman"/>
          <w:b/>
          <w:sz w:val="22"/>
          <w:szCs w:val="22"/>
        </w:rPr>
        <w:t>с остановками на тонике через 4 октавы.</w:t>
      </w:r>
    </w:p>
    <w:p w:rsidR="00D80E0D" w:rsidRDefault="008660BB">
      <w:pPr>
        <w:pStyle w:val="a8"/>
      </w:pPr>
      <w:r>
        <w:rPr>
          <w:rFonts w:eastAsia="Lucida Sans Unicode"/>
        </w:rPr>
        <w:t>Ниже приведена небольшая таблица обозначений характера исполнения произведений. Стоит предложить учащемуся поиграть гаммы в данных характерах. Пусть в данном случае сам ученик выберет штрихи, темп, динам</w:t>
      </w:r>
      <w:r>
        <w:rPr>
          <w:rFonts w:eastAsia="Lucida Sans Unicode"/>
        </w:rPr>
        <w:t>ику.</w:t>
      </w:r>
    </w:p>
    <w:p w:rsidR="00D80E0D" w:rsidRDefault="00D80E0D">
      <w:pPr>
        <w:pStyle w:val="Standard"/>
        <w:spacing w:line="100" w:lineRule="atLeast"/>
      </w:pPr>
    </w:p>
    <w:tbl>
      <w:tblPr>
        <w:tblW w:w="9361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495"/>
        <w:gridCol w:w="2100"/>
        <w:gridCol w:w="2423"/>
        <w:gridCol w:w="2343"/>
      </w:tblGrid>
      <w:tr w:rsidR="00D80E0D" w:rsidTr="00D80E0D">
        <w:tblPrEx>
          <w:tblCellMar>
            <w:top w:w="0" w:type="dxa"/>
            <w:bottom w:w="0" w:type="dxa"/>
          </w:tblCellMar>
        </w:tblPrEx>
        <w:tc>
          <w:tcPr>
            <w:tcW w:w="24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E0D" w:rsidRDefault="008660BB">
            <w:pPr>
              <w:pStyle w:val="Standard"/>
              <w:spacing w:line="100" w:lineRule="atLeast"/>
              <w:jc w:val="center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Итальянские термины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E0D" w:rsidRDefault="008660BB">
            <w:pPr>
              <w:pStyle w:val="Standard"/>
              <w:spacing w:line="100" w:lineRule="atLeast"/>
              <w:jc w:val="center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Их значение</w:t>
            </w:r>
          </w:p>
        </w:tc>
        <w:tc>
          <w:tcPr>
            <w:tcW w:w="2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E0D" w:rsidRDefault="008660BB">
            <w:pPr>
              <w:pStyle w:val="Standard"/>
              <w:spacing w:line="100" w:lineRule="atLeast"/>
              <w:jc w:val="center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Итальянские термины</w:t>
            </w:r>
          </w:p>
        </w:tc>
        <w:tc>
          <w:tcPr>
            <w:tcW w:w="23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E0D" w:rsidRDefault="008660BB">
            <w:pPr>
              <w:pStyle w:val="Standard"/>
              <w:spacing w:line="100" w:lineRule="atLeast"/>
              <w:jc w:val="center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Их значение</w:t>
            </w:r>
          </w:p>
        </w:tc>
      </w:tr>
      <w:tr w:rsidR="00D80E0D" w:rsidTr="00D80E0D">
        <w:tblPrEx>
          <w:tblCellMar>
            <w:top w:w="0" w:type="dxa"/>
            <w:bottom w:w="0" w:type="dxa"/>
          </w:tblCellMar>
        </w:tblPrEx>
        <w:tc>
          <w:tcPr>
            <w:tcW w:w="249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  <w:lang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  <w:lang/>
              </w:rPr>
              <w:t>Amoroso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  <w:lang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  <w:lang/>
              </w:rPr>
              <w:t>Animato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  <w:lang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  <w:lang/>
              </w:rPr>
              <w:t>Appassionato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  <w:lang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  <w:lang/>
              </w:rPr>
              <w:t>Brillante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  <w:lang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  <w:lang/>
              </w:rPr>
              <w:t>Burlesco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  <w:lang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  <w:lang/>
              </w:rPr>
              <w:t>Con dolore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  <w:lang w:val="en-US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  <w:lang w:val="en-US"/>
              </w:rPr>
              <w:t>Con brio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  <w:lang w:val="en-US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  <w:lang w:val="en-US"/>
              </w:rPr>
              <w:t>Dolce</w:t>
            </w:r>
          </w:p>
        </w:tc>
        <w:tc>
          <w:tcPr>
            <w:tcW w:w="210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С любовью, нежно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Воодушевленно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Страстно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Блестяще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Насмешливо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С грустью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С жаром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Нежно</w:t>
            </w:r>
          </w:p>
        </w:tc>
        <w:tc>
          <w:tcPr>
            <w:tcW w:w="242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  <w:lang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  <w:lang/>
              </w:rPr>
              <w:t>Con anima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  <w:lang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  <w:lang/>
              </w:rPr>
              <w:t>Deciso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  <w:lang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  <w:lang/>
              </w:rPr>
              <w:t>Grazioso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  <w:lang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  <w:lang/>
              </w:rPr>
              <w:t>Misterioso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  <w:lang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  <w:lang/>
              </w:rPr>
              <w:t>Sherzoso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  <w:lang w:val="en-US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  <w:lang w:val="en-US"/>
              </w:rPr>
              <w:t>Morendo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  <w:lang w:val="en-US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  <w:lang w:val="en-US"/>
              </w:rPr>
              <w:t>Semplice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  <w:lang w:val="en-US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  <w:lang w:val="en-US"/>
              </w:rPr>
              <w:t>Capriccioso</w:t>
            </w:r>
          </w:p>
        </w:tc>
        <w:tc>
          <w:tcPr>
            <w:tcW w:w="234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С воодушевлением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Решительно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Грациозно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Таинственно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Шутливо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Замирая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Просто</w:t>
            </w:r>
          </w:p>
          <w:p w:rsidR="00D80E0D" w:rsidRDefault="008660BB">
            <w:pPr>
              <w:pStyle w:val="Standard"/>
              <w:spacing w:line="100" w:lineRule="atLeast"/>
              <w:rPr>
                <w:rFonts w:eastAsia="Lucida Sans Unicode" w:cs="Times New Roman"/>
                <w:bCs/>
                <w:sz w:val="22"/>
                <w:szCs w:val="22"/>
              </w:rPr>
            </w:pPr>
            <w:r>
              <w:rPr>
                <w:rFonts w:eastAsia="Lucida Sans Unicode" w:cs="Times New Roman"/>
                <w:bCs/>
                <w:sz w:val="22"/>
                <w:szCs w:val="22"/>
              </w:rPr>
              <w:t>Капризно</w:t>
            </w:r>
          </w:p>
        </w:tc>
      </w:tr>
    </w:tbl>
    <w:p w:rsidR="00D80E0D" w:rsidRDefault="00D80E0D">
      <w:pPr>
        <w:pStyle w:val="Standard"/>
        <w:spacing w:line="100" w:lineRule="atLeast"/>
      </w:pPr>
    </w:p>
    <w:p w:rsidR="00D80E0D" w:rsidRDefault="008660BB">
      <w:pPr>
        <w:pStyle w:val="Standard"/>
        <w:spacing w:line="100" w:lineRule="atLeast"/>
        <w:ind w:left="2124" w:firstLine="708"/>
        <w:rPr>
          <w:rFonts w:cs="Times New Roman"/>
          <w:b/>
        </w:rPr>
      </w:pPr>
      <w:r>
        <w:rPr>
          <w:rFonts w:cs="Times New Roman"/>
          <w:b/>
        </w:rPr>
        <w:t>Игра гамм в ансамбле</w:t>
      </w:r>
    </w:p>
    <w:p w:rsidR="00D80E0D" w:rsidRDefault="008660BB">
      <w:pPr>
        <w:pStyle w:val="a8"/>
      </w:pPr>
      <w:r>
        <w:t xml:space="preserve">Играть гаммы можно и в ансамбле с педагогом или с другим учеником, тем самым развивать ансамблевый </w:t>
      </w:r>
      <w:r>
        <w:t>слух. Очень хорошо, если в кабинете для занятий имеется два фортепиано. Задача ученика сводится здесь к тому, чтобы вслушиваться в синхронность звучания и учиться вступать вовремя.</w:t>
      </w:r>
    </w:p>
    <w:p w:rsidR="00D80E0D" w:rsidRDefault="008660BB">
      <w:pPr>
        <w:pStyle w:val="a8"/>
      </w:pPr>
      <w:r>
        <w:t>1. Играем гаммы в ансамбле с динамикой. Ученик играет</w:t>
      </w:r>
      <w:r>
        <w:rPr>
          <w:b/>
        </w:rPr>
        <w:t xml:space="preserve"> вверх сгеscendo - вни</w:t>
      </w:r>
      <w:r>
        <w:rPr>
          <w:b/>
        </w:rPr>
        <w:t xml:space="preserve">з diminuendo, </w:t>
      </w:r>
      <w:r>
        <w:t>преподаватель наоборот</w:t>
      </w:r>
      <w:r>
        <w:rPr>
          <w:b/>
        </w:rPr>
        <w:t xml:space="preserve"> вверх diminuendo-вниз сгеscendo.</w:t>
      </w:r>
    </w:p>
    <w:p w:rsidR="00D80E0D" w:rsidRDefault="008660BB">
      <w:pPr>
        <w:pStyle w:val="a8"/>
      </w:pPr>
      <w:r>
        <w:t>Задача ученика состоит в том, чтобы услышать динамику звучания свою и партнера.</w:t>
      </w:r>
    </w:p>
    <w:p w:rsidR="00D80E0D" w:rsidRDefault="008660BB">
      <w:pPr>
        <w:pStyle w:val="a8"/>
      </w:pPr>
      <w:r>
        <w:t>2. Играем гаммы в ансамбле противоположными с партнером штрихами. Например:</w:t>
      </w:r>
      <w:r>
        <w:rPr>
          <w:b/>
        </w:rPr>
        <w:t xml:space="preserve"> педагог </w:t>
      </w:r>
      <w:r>
        <w:rPr>
          <w:b/>
          <w:lang w:val="en-US"/>
        </w:rPr>
        <w:t>legato</w:t>
      </w:r>
      <w:r>
        <w:rPr>
          <w:b/>
        </w:rPr>
        <w:t xml:space="preserve">-ученик </w:t>
      </w:r>
      <w:r>
        <w:rPr>
          <w:b/>
          <w:lang w:val="en-US"/>
        </w:rPr>
        <w:t>staccato</w:t>
      </w:r>
      <w:r>
        <w:rPr>
          <w:b/>
        </w:rPr>
        <w:t>.</w:t>
      </w:r>
    </w:p>
    <w:p w:rsidR="00D80E0D" w:rsidRDefault="008660BB">
      <w:pPr>
        <w:pStyle w:val="a8"/>
      </w:pPr>
      <w:r>
        <w:t>3.Очень увлекательно</w:t>
      </w:r>
      <w:r>
        <w:rPr>
          <w:b/>
        </w:rPr>
        <w:t xml:space="preserve"> у</w:t>
      </w:r>
      <w:r>
        <w:t>пражнение «Поймай меня». Педагог начинает играть гамму, ученик вслушивается и вступает со второй октавы («ловит» педагога), 2-я октава играется в ансамбле, 3-ю педагог играет один. Ученик вступает на 4 и т.д. Последнюю октаву заканч</w:t>
      </w:r>
      <w:r>
        <w:t>ивают вместе.</w:t>
      </w:r>
    </w:p>
    <w:p w:rsidR="00D80E0D" w:rsidRDefault="008660BB">
      <w:pPr>
        <w:pStyle w:val="a8"/>
      </w:pPr>
      <w:r>
        <w:t>4. Игра гамм в интервалах. Педагог начинает гамму с тоники. Ученик ждет наступление терцового звука и вступает в игру с тоники. Звучит гамма в терцию. Таким способом можно играть гамму в любом интервальном соотношении.</w:t>
      </w:r>
    </w:p>
    <w:p w:rsidR="00D80E0D" w:rsidRDefault="008660BB">
      <w:pPr>
        <w:pStyle w:val="Standard"/>
        <w:spacing w:line="100" w:lineRule="atLeast"/>
        <w:jc w:val="center"/>
        <w:rPr>
          <w:rFonts w:cs="Times New Roman"/>
          <w:b/>
        </w:rPr>
      </w:pPr>
      <w:r>
        <w:rPr>
          <w:rFonts w:cs="Times New Roman"/>
          <w:b/>
        </w:rPr>
        <w:t>Заключение</w:t>
      </w:r>
    </w:p>
    <w:p w:rsidR="00D80E0D" w:rsidRDefault="008660BB">
      <w:pPr>
        <w:pStyle w:val="Standard"/>
        <w:spacing w:line="100" w:lineRule="atLeast"/>
        <w:ind w:firstLine="708"/>
        <w:jc w:val="both"/>
        <w:rPr>
          <w:rFonts w:cs="Times New Roman"/>
          <w:i/>
          <w:sz w:val="22"/>
          <w:szCs w:val="22"/>
        </w:rPr>
      </w:pPr>
      <w:r>
        <w:rPr>
          <w:rFonts w:cs="Times New Roman"/>
          <w:i/>
          <w:sz w:val="22"/>
          <w:szCs w:val="22"/>
        </w:rPr>
        <w:t xml:space="preserve">«Хорошо </w:t>
      </w:r>
      <w:r>
        <w:rPr>
          <w:rFonts w:cs="Times New Roman"/>
          <w:i/>
          <w:sz w:val="22"/>
          <w:szCs w:val="22"/>
        </w:rPr>
        <w:t>сыгранная гамма - поистине прекрасная вещь, - говорил Иосиф Гофман, - только их редко играют хорошо, потому что недостаточно в этом упражняются. Гаммы - это одна из самых трудных вещей в фортепианной игре…» (Гофман И. Фортепианная игра. Ответы на вопросы о</w:t>
      </w:r>
      <w:r>
        <w:rPr>
          <w:rFonts w:cs="Times New Roman"/>
          <w:i/>
          <w:sz w:val="22"/>
          <w:szCs w:val="22"/>
        </w:rPr>
        <w:t xml:space="preserve"> фортепианной игре. М., 1961. с.85).</w:t>
      </w:r>
    </w:p>
    <w:p w:rsidR="00D80E0D" w:rsidRDefault="008660BB">
      <w:pPr>
        <w:pStyle w:val="a8"/>
      </w:pPr>
      <w:r>
        <w:t>Изучение гамм на всех ступенях музыкального образования способно принести огромную пользу для технического и музыкального развития того, кто обучается фортепианной игре.</w:t>
      </w:r>
    </w:p>
    <w:p w:rsidR="00D80E0D" w:rsidRDefault="008660BB">
      <w:pPr>
        <w:pStyle w:val="a8"/>
      </w:pPr>
      <w:r>
        <w:t>Но и тогда, когда период ученичества остается поз</w:t>
      </w:r>
      <w:r>
        <w:t>ади без систематической разработки этой поистине золотой жилы не может обойтись ни один пианист.</w:t>
      </w:r>
    </w:p>
    <w:p w:rsidR="00D80E0D" w:rsidRDefault="008660BB">
      <w:pPr>
        <w:pStyle w:val="a8"/>
      </w:pPr>
      <w:r>
        <w:t xml:space="preserve">И, в заключении, хотелось бы привести небольшой отрывок из письма К. Черни своей ученице из книги Сергея Айзенштейна «Учитель музыки. Жизнь и творчество Карла </w:t>
      </w:r>
      <w:r>
        <w:t>Черни»</w:t>
      </w:r>
    </w:p>
    <w:p w:rsidR="00D80E0D" w:rsidRDefault="008660BB">
      <w:pPr>
        <w:pStyle w:val="a8"/>
      </w:pPr>
      <w:r>
        <w:tab/>
      </w:r>
      <w:r>
        <w:rPr>
          <w:i/>
        </w:rPr>
        <w:t>«...Вы живете в такое время, когда музыка становится истинным благородным и возвышенным наслаждением, когда беспрерывно появляющиеся новые и прекрасные сочинения дают Вам понятие о богатстве и разнообразии музыкального искусства.</w:t>
      </w:r>
    </w:p>
    <w:p w:rsidR="00D80E0D" w:rsidRDefault="008660BB">
      <w:pPr>
        <w:pStyle w:val="a8"/>
      </w:pPr>
      <w:r>
        <w:rPr>
          <w:i/>
        </w:rPr>
        <w:t>Но за всем тем про</w:t>
      </w:r>
      <w:r>
        <w:rPr>
          <w:i/>
        </w:rPr>
        <w:t>шу Вас, не забывайте упражнений для пальцев и продолжайте повторять с равным прилежанием гаммы во всех звукоизмерениях. Польза этих вспомогательных средств беспредельна; в особенности же диатонические и хроматические гаммы имеют некоторые свойства, изучени</w:t>
      </w:r>
      <w:r>
        <w:rPr>
          <w:i/>
        </w:rPr>
        <w:t>е которых необходимо даже для самого искусного артиста».</w:t>
      </w:r>
    </w:p>
    <w:p w:rsidR="00D80E0D" w:rsidRDefault="00D80E0D">
      <w:pPr>
        <w:pStyle w:val="Standard"/>
        <w:spacing w:line="100" w:lineRule="atLeast"/>
        <w:jc w:val="center"/>
      </w:pPr>
    </w:p>
    <w:sectPr w:rsidR="00D80E0D" w:rsidSect="00D80E0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E0D" w:rsidRDefault="00D80E0D" w:rsidP="00D80E0D">
      <w:r>
        <w:separator/>
      </w:r>
    </w:p>
  </w:endnote>
  <w:endnote w:type="continuationSeparator" w:id="0">
    <w:p w:rsidR="00D80E0D" w:rsidRDefault="00D80E0D" w:rsidP="00D80E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E0D" w:rsidRDefault="008660BB" w:rsidP="00D80E0D">
      <w:r w:rsidRPr="00D80E0D">
        <w:rPr>
          <w:color w:val="000000"/>
        </w:rPr>
        <w:separator/>
      </w:r>
    </w:p>
  </w:footnote>
  <w:footnote w:type="continuationSeparator" w:id="0">
    <w:p w:rsidR="00D80E0D" w:rsidRDefault="00D80E0D" w:rsidP="00D80E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11901"/>
    <w:multiLevelType w:val="multilevel"/>
    <w:tmpl w:val="EF1CBDE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330748D0"/>
    <w:multiLevelType w:val="multilevel"/>
    <w:tmpl w:val="1A54806A"/>
    <w:styleLink w:val="WWNum3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>
    <w:nsid w:val="6CF36527"/>
    <w:multiLevelType w:val="multilevel"/>
    <w:tmpl w:val="D1BA662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>
    <w:nsid w:val="7C2F66E8"/>
    <w:multiLevelType w:val="multilevel"/>
    <w:tmpl w:val="54862C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80E0D"/>
    <w:rsid w:val="008660BB"/>
    <w:rsid w:val="00D80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80E0D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80E0D"/>
    <w:pPr>
      <w:suppressAutoHyphens/>
    </w:pPr>
  </w:style>
  <w:style w:type="paragraph" w:customStyle="1" w:styleId="Textbody">
    <w:name w:val="Text body"/>
    <w:basedOn w:val="Standard"/>
    <w:rsid w:val="00D80E0D"/>
    <w:pPr>
      <w:spacing w:after="120"/>
    </w:pPr>
  </w:style>
  <w:style w:type="paragraph" w:styleId="a3">
    <w:name w:val="List"/>
    <w:basedOn w:val="Textbody"/>
    <w:rsid w:val="00D80E0D"/>
  </w:style>
  <w:style w:type="paragraph" w:customStyle="1" w:styleId="TableContents">
    <w:name w:val="Table Contents"/>
    <w:basedOn w:val="Standard"/>
    <w:rsid w:val="00D80E0D"/>
    <w:pPr>
      <w:suppressLineNumbers/>
    </w:pPr>
  </w:style>
  <w:style w:type="paragraph" w:customStyle="1" w:styleId="Caption">
    <w:name w:val="Caption"/>
    <w:basedOn w:val="Standard"/>
    <w:rsid w:val="00D80E0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D80E0D"/>
    <w:pPr>
      <w:suppressLineNumbers/>
    </w:pPr>
  </w:style>
  <w:style w:type="paragraph" w:styleId="a4">
    <w:name w:val="Title"/>
    <w:basedOn w:val="Standard"/>
    <w:next w:val="Textbody"/>
    <w:rsid w:val="00D80E0D"/>
    <w:pPr>
      <w:keepNext/>
      <w:spacing w:before="240" w:after="120"/>
    </w:pPr>
    <w:rPr>
      <w:rFonts w:ascii="Arial" w:eastAsia="Microsoft YaHei" w:hAnsi="Arial" w:cs="Tahoma"/>
      <w:sz w:val="28"/>
      <w:szCs w:val="28"/>
    </w:rPr>
  </w:style>
  <w:style w:type="paragraph" w:styleId="a5">
    <w:name w:val="Subtitle"/>
    <w:basedOn w:val="a4"/>
    <w:next w:val="Textbody"/>
    <w:rsid w:val="00D80E0D"/>
    <w:pPr>
      <w:jc w:val="center"/>
    </w:pPr>
    <w:rPr>
      <w:i/>
      <w:iCs/>
    </w:rPr>
  </w:style>
  <w:style w:type="paragraph" w:customStyle="1" w:styleId="PreformattedText">
    <w:name w:val="Preformatted Text"/>
    <w:basedOn w:val="Standard"/>
    <w:rsid w:val="00D80E0D"/>
    <w:rPr>
      <w:rFonts w:ascii="Courier New" w:eastAsia="NSimSun" w:hAnsi="Courier New" w:cs="Courier New"/>
      <w:sz w:val="20"/>
      <w:szCs w:val="20"/>
    </w:rPr>
  </w:style>
  <w:style w:type="paragraph" w:styleId="a6">
    <w:name w:val="Balloon Text"/>
    <w:basedOn w:val="a"/>
    <w:rsid w:val="00D80E0D"/>
    <w:rPr>
      <w:rFonts w:ascii="Tahoma" w:hAnsi="Tahoma"/>
      <w:sz w:val="16"/>
      <w:szCs w:val="14"/>
    </w:rPr>
  </w:style>
  <w:style w:type="character" w:customStyle="1" w:styleId="NumberingSymbols">
    <w:name w:val="Numbering Symbols"/>
    <w:rsid w:val="00D80E0D"/>
  </w:style>
  <w:style w:type="character" w:customStyle="1" w:styleId="a7">
    <w:name w:val="Текст выноски Знак"/>
    <w:basedOn w:val="a0"/>
    <w:rsid w:val="00D80E0D"/>
    <w:rPr>
      <w:rFonts w:ascii="Tahoma" w:hAnsi="Tahoma"/>
      <w:sz w:val="16"/>
      <w:szCs w:val="14"/>
    </w:rPr>
  </w:style>
  <w:style w:type="paragraph" w:customStyle="1" w:styleId="a8">
    <w:name w:val="а_Текст"/>
    <w:basedOn w:val="a"/>
    <w:rsid w:val="00D80E0D"/>
    <w:pPr>
      <w:widowControl/>
      <w:suppressAutoHyphens w:val="0"/>
      <w:spacing w:before="60" w:after="60"/>
      <w:ind w:firstLine="567"/>
      <w:textAlignment w:val="auto"/>
    </w:pPr>
    <w:rPr>
      <w:rFonts w:eastAsia="Times New Roman" w:cs="Times New Roman"/>
      <w:kern w:val="0"/>
      <w:sz w:val="22"/>
      <w:lang w:eastAsia="ru-RU" w:bidi="ar-SA"/>
    </w:rPr>
  </w:style>
  <w:style w:type="paragraph" w:customStyle="1" w:styleId="2">
    <w:name w:val="а_2_Заголовок"/>
    <w:basedOn w:val="a"/>
    <w:next w:val="a8"/>
    <w:rsid w:val="00D80E0D"/>
    <w:pPr>
      <w:widowControl/>
      <w:suppressAutoHyphens w:val="0"/>
      <w:spacing w:before="120"/>
      <w:ind w:firstLine="567"/>
      <w:textAlignment w:val="auto"/>
    </w:pPr>
    <w:rPr>
      <w:rFonts w:eastAsia="Times New Roman" w:cs="Times New Roman"/>
      <w:b/>
      <w:kern w:val="0"/>
      <w:lang w:eastAsia="ru-RU" w:bidi="ar-SA"/>
    </w:rPr>
  </w:style>
  <w:style w:type="paragraph" w:customStyle="1" w:styleId="a9">
    <w:name w:val="а_Авторы"/>
    <w:basedOn w:val="a"/>
    <w:next w:val="a"/>
    <w:autoRedefine/>
    <w:rsid w:val="00D80E0D"/>
    <w:pPr>
      <w:widowControl/>
      <w:suppressAutoHyphens w:val="0"/>
      <w:spacing w:before="120"/>
      <w:jc w:val="right"/>
      <w:textAlignment w:val="auto"/>
    </w:pPr>
    <w:rPr>
      <w:rFonts w:eastAsia="Times New Roman" w:cs="Times New Roman"/>
      <w:b/>
      <w:i/>
      <w:kern w:val="0"/>
      <w:lang w:eastAsia="ru-RU" w:bidi="ar-SA"/>
    </w:rPr>
  </w:style>
  <w:style w:type="paragraph" w:customStyle="1" w:styleId="aa">
    <w:name w:val="а_Учреждение"/>
    <w:basedOn w:val="a"/>
    <w:next w:val="a"/>
    <w:autoRedefine/>
    <w:rsid w:val="00D80E0D"/>
    <w:pPr>
      <w:widowControl/>
      <w:suppressAutoHyphens w:val="0"/>
      <w:jc w:val="right"/>
      <w:textAlignment w:val="auto"/>
    </w:pPr>
    <w:rPr>
      <w:rFonts w:eastAsia="Times New Roman" w:cs="Times New Roman"/>
      <w:i/>
      <w:kern w:val="0"/>
      <w:sz w:val="22"/>
      <w:lang w:eastAsia="ru-RU" w:bidi="ar-SA"/>
    </w:rPr>
  </w:style>
  <w:style w:type="paragraph" w:customStyle="1" w:styleId="ab">
    <w:name w:val="а_Заголовок"/>
    <w:basedOn w:val="a"/>
    <w:next w:val="a"/>
    <w:rsid w:val="00D80E0D"/>
    <w:pPr>
      <w:widowControl/>
      <w:suppressAutoHyphens w:val="0"/>
      <w:spacing w:before="120"/>
      <w:jc w:val="center"/>
      <w:textAlignment w:val="auto"/>
    </w:pPr>
    <w:rPr>
      <w:rFonts w:eastAsia="Times New Roman" w:cs="Times New Roman"/>
      <w:b/>
      <w:kern w:val="0"/>
      <w:sz w:val="28"/>
      <w:lang w:eastAsia="ru-RU" w:bidi="ar-SA"/>
    </w:rPr>
  </w:style>
  <w:style w:type="numbering" w:customStyle="1" w:styleId="WWNum3">
    <w:name w:val="WWNum3"/>
    <w:basedOn w:val="a2"/>
    <w:rsid w:val="00D80E0D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3124</Words>
  <Characters>17812</Characters>
  <Application>Microsoft Office Word</Application>
  <DocSecurity>0</DocSecurity>
  <Lines>148</Lines>
  <Paragraphs>41</Paragraphs>
  <ScaleCrop>false</ScaleCrop>
  <Company/>
  <LinksUpToDate>false</LinksUpToDate>
  <CharactersWithSpaces>20895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4</cp:lastModifiedBy>
  <cp:revision>2</cp:revision>
  <dcterms:created xsi:type="dcterms:W3CDTF">2014-08-18T04:50:00Z</dcterms:created>
  <dcterms:modified xsi:type="dcterms:W3CDTF">2014-08-18T04:50:00Z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