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png" ContentType="image/png"/>
  <Override PartName="/word/media/image4.jpeg" ContentType="image/jpeg"/>
  <Override PartName="/word/media/image1.png" ContentType="image/png"/>
  <Override PartName="/word/media/image2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3"/>
        <w:spacing w:after="0" w:before="120"/>
        <w:contextualSpacing w:val="false"/>
      </w:pPr>
      <w:r>
        <w:rPr/>
        <w:t>Людмила Серафимовна Ровинская</w:t>
      </w:r>
    </w:p>
    <w:p>
      <w:pPr>
        <w:pStyle w:val="style24"/>
      </w:pPr>
      <w:r>
        <w:rPr/>
        <w:t>Школа искусств №1</w:t>
        <w:br/>
        <w:t>г.Усть-Илимск</w:t>
      </w:r>
    </w:p>
    <w:p>
      <w:pPr>
        <w:pStyle w:val="style25"/>
      </w:pPr>
      <w:r>
        <w:rPr/>
        <w:t xml:space="preserve">Проект открытого урока преподавателя </w:t>
        <w:br/>
        <w:t xml:space="preserve">по классу специального фортепиано </w:t>
      </w:r>
    </w:p>
    <w:p>
      <w:pPr>
        <w:pStyle w:val="style22"/>
      </w:pPr>
      <w:r>
        <w:rPr/>
        <w:t>Тема урока: «Формирование ансамблевых навыков в фортепианном дуэте»</w:t>
      </w:r>
    </w:p>
    <w:p>
      <w:pPr>
        <w:pStyle w:val="style21"/>
      </w:pPr>
      <w:r>
        <w:rPr>
          <w:u w:val="single"/>
        </w:rPr>
        <w:t>Цель урока:</w:t>
      </w:r>
      <w:r>
        <w:rPr/>
        <w:t xml:space="preserve"> Используя свой педагогический опыт, показать работу над основными элементами ансамблевой техники в младших и старших классах.</w:t>
      </w:r>
    </w:p>
    <w:p>
      <w:pPr>
        <w:pStyle w:val="style0"/>
        <w:jc w:val="center"/>
      </w:pPr>
      <w:r>
        <w:rPr>
          <w:u w:val="single"/>
        </w:rPr>
        <w:t>План урока.</w:t>
      </w:r>
    </w:p>
    <w:p>
      <w:pPr>
        <w:pStyle w:val="style0"/>
        <w:numPr>
          <w:ilvl w:val="0"/>
          <w:numId w:val="2"/>
        </w:numPr>
      </w:pPr>
      <w:r>
        <w:rPr>
          <w:sz w:val="22"/>
          <w:szCs w:val="22"/>
        </w:rPr>
        <w:t>Вступительное слово.</w:t>
      </w:r>
    </w:p>
    <w:p>
      <w:pPr>
        <w:pStyle w:val="style0"/>
        <w:numPr>
          <w:ilvl w:val="0"/>
          <w:numId w:val="2"/>
        </w:numPr>
      </w:pPr>
      <w:r>
        <w:rPr>
          <w:sz w:val="22"/>
          <w:szCs w:val="22"/>
        </w:rPr>
        <w:t>Характеристика фортепианных дуэтов: «Весёлые нотки» и «Экспромт»</w:t>
      </w:r>
    </w:p>
    <w:p>
      <w:pPr>
        <w:pStyle w:val="style0"/>
        <w:numPr>
          <w:ilvl w:val="0"/>
          <w:numId w:val="2"/>
        </w:numPr>
      </w:pPr>
      <w:r>
        <w:rPr>
          <w:sz w:val="22"/>
          <w:szCs w:val="22"/>
        </w:rPr>
        <w:t>Чтение с листа ансамблем младших классов «Весёлые нотки»</w:t>
      </w:r>
    </w:p>
    <w:p>
      <w:pPr>
        <w:pStyle w:val="style0"/>
        <w:numPr>
          <w:ilvl w:val="0"/>
          <w:numId w:val="2"/>
        </w:numPr>
      </w:pPr>
      <w:r>
        <w:rPr>
          <w:sz w:val="22"/>
          <w:szCs w:val="22"/>
        </w:rPr>
        <w:t>Исполнение «Регтайма-шутки» Т.Ивановой:</w:t>
      </w:r>
    </w:p>
    <w:p>
      <w:pPr>
        <w:pStyle w:val="style0"/>
        <w:ind w:hanging="0" w:left="720" w:right="0"/>
      </w:pPr>
      <w:r>
        <w:rPr>
          <w:sz w:val="22"/>
          <w:szCs w:val="22"/>
        </w:rPr>
        <w:t>- определение характера пьесы;</w:t>
      </w:r>
    </w:p>
    <w:p>
      <w:pPr>
        <w:pStyle w:val="style0"/>
        <w:ind w:hanging="0" w:left="720" w:right="0"/>
      </w:pPr>
      <w:r>
        <w:rPr>
          <w:sz w:val="22"/>
          <w:szCs w:val="22"/>
        </w:rPr>
        <w:t>- форма регтайма;</w:t>
      </w:r>
    </w:p>
    <w:p>
      <w:pPr>
        <w:pStyle w:val="style0"/>
        <w:ind w:hanging="0" w:left="720" w:right="0"/>
      </w:pPr>
      <w:r>
        <w:rPr>
          <w:sz w:val="22"/>
          <w:szCs w:val="22"/>
        </w:rPr>
        <w:t>- работа над метроритмическим и штриховым ансамблем.</w:t>
      </w:r>
    </w:p>
    <w:p>
      <w:pPr>
        <w:pStyle w:val="style0"/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>5.   Чтение с листа ансамблем старших классов «Экспромт»</w:t>
      </w:r>
    </w:p>
    <w:p>
      <w:pPr>
        <w:pStyle w:val="style0"/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>6.   Исполнение «Сказки» А.Аренского:</w:t>
      </w:r>
    </w:p>
    <w:p>
      <w:pPr>
        <w:pStyle w:val="style0"/>
      </w:pPr>
      <w:r>
        <w:rPr>
          <w:sz w:val="22"/>
          <w:szCs w:val="22"/>
        </w:rPr>
        <w:t xml:space="preserve">          </w:t>
      </w:r>
      <w:r>
        <w:rPr>
          <w:sz w:val="22"/>
          <w:szCs w:val="22"/>
        </w:rPr>
        <w:t>- определение формы пьесы;</w:t>
      </w:r>
    </w:p>
    <w:p>
      <w:pPr>
        <w:pStyle w:val="style0"/>
      </w:pPr>
      <w:r>
        <w:rPr>
          <w:sz w:val="22"/>
          <w:szCs w:val="22"/>
        </w:rPr>
        <w:t xml:space="preserve">          </w:t>
      </w:r>
      <w:r>
        <w:rPr>
          <w:sz w:val="22"/>
          <w:szCs w:val="22"/>
        </w:rPr>
        <w:t>- образная характеристика каждой части;</w:t>
      </w:r>
    </w:p>
    <w:p>
      <w:pPr>
        <w:pStyle w:val="style0"/>
      </w:pPr>
      <w:r>
        <w:rPr>
          <w:sz w:val="22"/>
          <w:szCs w:val="22"/>
        </w:rPr>
        <w:t xml:space="preserve">          </w:t>
      </w:r>
      <w:r>
        <w:rPr>
          <w:sz w:val="22"/>
          <w:szCs w:val="22"/>
        </w:rPr>
        <w:t>- работа над динамическим и артикуляционным ансамблем.</w:t>
      </w:r>
    </w:p>
    <w:p>
      <w:pPr>
        <w:pStyle w:val="style0"/>
      </w:pPr>
      <w:r>
        <w:rPr/>
      </w:r>
    </w:p>
    <w:p>
      <w:pPr>
        <w:pStyle w:val="style0"/>
        <w:jc w:val="center"/>
      </w:pPr>
      <w:r>
        <w:rPr/>
        <w:t>Вступительное слово</w:t>
      </w:r>
    </w:p>
    <w:p>
      <w:pPr>
        <w:pStyle w:val="style21"/>
      </w:pPr>
      <w:r>
        <w:rPr/>
        <w:t xml:space="preserve">    </w:t>
      </w:r>
      <w:r>
        <w:rPr/>
        <w:t>В современной музыкальной культуре фортепианный ансамбль занимает одно из ведущих мест среди концертных жанров.</w:t>
      </w:r>
    </w:p>
    <w:p>
      <w:pPr>
        <w:pStyle w:val="style21"/>
      </w:pPr>
      <w:r>
        <w:rPr/>
        <w:t xml:space="preserve">    </w:t>
      </w:r>
      <w:r>
        <w:rPr/>
        <w:t>В фортепианном дуэте происходит подчинение сольных качеств каждого реализации общей художественной идеи. В условиях соподчинения друг другу от пианистов требуются более определённые, «читаемые» партнёром движения при звукоизвлечении и цезурах; владение техникой, умение рассчитывать на двоих педализацию, не отвлекаться на движения партнёра.</w:t>
      </w:r>
    </w:p>
    <w:p>
      <w:pPr>
        <w:pStyle w:val="style21"/>
      </w:pPr>
      <w:r>
        <w:rPr/>
        <w:t xml:space="preserve">      </w:t>
      </w:r>
      <w:r>
        <w:rPr/>
        <w:t>Основным элементом ансамблевой техники признаётся синхронность. Она проявляется на моторно-двигательном, слуховом и психологическом уровнях. На моторно-двигательном уровне существует метроритмическая, артикуляционная и темповая синхронность; на слуховом уровне синхронность бывает динамической, тембральной и интонационной; на психологическом уровне проявляется эмоциональная синхронность.</w:t>
      </w:r>
    </w:p>
    <w:p>
      <w:pPr>
        <w:pStyle w:val="style21"/>
      </w:pPr>
      <w:r>
        <w:rPr/>
        <w:t xml:space="preserve">       </w:t>
      </w:r>
      <w:r>
        <w:rPr/>
        <w:t>Ансамблевая артикуляция основана на реализации 3-х фазности звука – взятия, протяжённости и его завершения. Она признаётся важнейшим ансамблевым навыком, определяющим качественный уровень артикуляционных процессов. Формирование ансамблевой артикуляции следует рассматривать как важнейший компонент в становлении</w:t>
      </w:r>
      <w:r>
        <w:rPr>
          <w:sz w:val="28"/>
          <w:szCs w:val="28"/>
        </w:rPr>
        <w:t xml:space="preserve"> </w:t>
      </w:r>
      <w:r>
        <w:rPr/>
        <w:t>исполнительской культуры ансамблистов, одну из основ развития ансамблевого профессионализма.</w:t>
      </w:r>
    </w:p>
    <w:p>
      <w:pPr>
        <w:pStyle w:val="style21"/>
      </w:pPr>
      <w:r>
        <w:rPr/>
        <w:t xml:space="preserve">       </w:t>
      </w:r>
      <w:r>
        <w:rPr/>
        <w:t>Работа над ансамблевой интонацией требует для своего развития использование как инструктивного, так и художественного материала. Закреплению процесса интонирования в ансамбле способствует использование ассоциативной памяти, образного мышления, внутреннего интонирования.</w:t>
      </w:r>
    </w:p>
    <w:p>
      <w:pPr>
        <w:pStyle w:val="style21"/>
      </w:pPr>
      <w:r>
        <w:rPr/>
        <w:t xml:space="preserve">      </w:t>
      </w:r>
      <w:r>
        <w:rPr/>
        <w:t>Существует 3 способа совместной работы над произведением в ансамбле:</w:t>
      </w:r>
    </w:p>
    <w:p>
      <w:pPr>
        <w:pStyle w:val="style21"/>
        <w:numPr>
          <w:ilvl w:val="0"/>
          <w:numId w:val="1"/>
        </w:numPr>
      </w:pPr>
      <w:r>
        <w:rPr/>
        <w:t>Чтение с листа</w:t>
      </w:r>
    </w:p>
    <w:p>
      <w:pPr>
        <w:pStyle w:val="style21"/>
        <w:numPr>
          <w:ilvl w:val="0"/>
          <w:numId w:val="1"/>
        </w:numPr>
      </w:pPr>
      <w:r>
        <w:rPr/>
        <w:t>Эскизная игра</w:t>
      </w:r>
    </w:p>
    <w:p>
      <w:pPr>
        <w:pStyle w:val="style21"/>
        <w:numPr>
          <w:ilvl w:val="0"/>
          <w:numId w:val="1"/>
        </w:numPr>
      </w:pPr>
      <w:r>
        <w:rPr/>
        <w:t>Подготовка к концертному исполнению.</w:t>
      </w:r>
    </w:p>
    <w:p>
      <w:pPr>
        <w:pStyle w:val="style21"/>
      </w:pPr>
      <w:r>
        <w:rPr/>
        <w:t>В первых 2-х способах перед музыкантами стоят познавательные цели, и уровень воплощения художественного замысла может быть невысоким, в то время как концертное исполнение требует высокой степени художественного совершенства.</w:t>
      </w:r>
    </w:p>
    <w:p>
      <w:pPr>
        <w:pStyle w:val="style21"/>
      </w:pPr>
      <w:r>
        <w:rPr/>
        <w:t xml:space="preserve">     </w:t>
      </w:r>
      <w:r>
        <w:rPr/>
        <w:t>Занятия в ансамблевом классе способствуют развитию ансамблевого слуха – как комплекса, включающего в себя всё многообразие слуховых представлений, дисциплинируют метроритмическую природу исполнителей, улучшают качество артикуляции; в психологическом и эстетическом аспекте стимулируют становление коммуникативных качеств личности, формируют сценические навыки.</w:t>
      </w:r>
    </w:p>
    <w:p>
      <w:pPr>
        <w:pStyle w:val="style0"/>
      </w:pPr>
      <w:r>
        <w:rPr/>
      </w:r>
    </w:p>
    <w:p>
      <w:pPr>
        <w:pStyle w:val="style0"/>
        <w:jc w:val="center"/>
      </w:pPr>
      <w:r>
        <w:rPr>
          <w:b/>
        </w:rPr>
        <w:t>Характеристики дуэтов.</w:t>
      </w:r>
    </w:p>
    <w:p>
      <w:pPr>
        <w:pStyle w:val="style21"/>
      </w:pPr>
      <w:r>
        <w:rPr/>
        <w:t xml:space="preserve">   </w:t>
      </w:r>
      <w:r>
        <w:rPr/>
        <w:t>Смотрина Эмма и Олейникова Диана («Весёлые нотки») – учащиеся 1 класса хореографического отделения, возраст 7 лет. В ансамбле занимаются 5,5 месяцев. У каждой из них свои недостатки, но обе девочки музыкальные и старательные. На уроках занимаются с интересом.</w:t>
      </w:r>
    </w:p>
    <w:p>
      <w:pPr>
        <w:pStyle w:val="style21"/>
      </w:pPr>
      <w:r>
        <w:rPr/>
        <w:t xml:space="preserve">   </w:t>
      </w:r>
      <w:r>
        <w:rPr/>
        <w:t>Фендер Вера (6 кл) и  Завадка Ира (7 кл.) («Экспромт») – учащиеся отделения фортепиано, возраст 13 лет. Занимаются в дуэте 5,5 месяцев. У Иры за плечами 2 года  занятий в ансамбле, у Веры – 1 год. До этого учебного года Ира и Вера играли в других ансамблевых составах. Обе девочки  музыкальные, умеют слушать друг друга.</w:t>
      </w:r>
    </w:p>
    <w:p>
      <w:pPr>
        <w:pStyle w:val="style0"/>
      </w:pPr>
      <w:r>
        <w:rPr/>
      </w:r>
    </w:p>
    <w:p>
      <w:pPr>
        <w:pStyle w:val="style0"/>
        <w:jc w:val="center"/>
      </w:pPr>
      <w:r>
        <w:rPr>
          <w:b/>
        </w:rPr>
        <w:t>Ход урока.</w:t>
      </w:r>
    </w:p>
    <w:p>
      <w:pPr>
        <w:pStyle w:val="style21"/>
      </w:pPr>
      <w:r>
        <w:rPr/>
        <w:t>В класс приглашаются Смотрина Эмма и Олейникова Диана (ансамбль «Весёлые нотки»).</w:t>
      </w:r>
    </w:p>
    <w:p>
      <w:pPr>
        <w:pStyle w:val="style21"/>
      </w:pPr>
      <w:r>
        <w:rPr/>
        <w:t xml:space="preserve">    </w:t>
      </w:r>
      <w:r>
        <w:rPr/>
        <w:t>Сегодняшний наш урок мы начнём с чтения с листа очень интересной пьесы Ж.Пересветовой «Эхо».</w:t>
      </w:r>
    </w:p>
    <w:p>
      <w:pPr>
        <w:pStyle w:val="style21"/>
      </w:pPr>
      <w:r>
        <w:rPr/>
        <w:t xml:space="preserve">   </w:t>
      </w:r>
      <w:r>
        <w:rPr/>
        <w:t xml:space="preserve">А вы знаете, что такое эхо? (мы слышим его в лесу; это как </w:t>
      </w:r>
      <w:r>
        <w:rPr>
          <w:lang w:val="en-US"/>
        </w:rPr>
        <w:t>forte</w:t>
      </w:r>
      <w:r>
        <w:rPr/>
        <w:t xml:space="preserve"> и </w:t>
      </w:r>
      <w:r>
        <w:rPr>
          <w:lang w:val="en-US"/>
        </w:rPr>
        <w:t>piano</w:t>
      </w:r>
      <w:r>
        <w:rPr/>
        <w:t xml:space="preserve"> в музыке).</w:t>
      </w:r>
    </w:p>
    <w:p>
      <w:pPr>
        <w:pStyle w:val="style21"/>
      </w:pPr>
      <w:r>
        <w:rPr/>
        <w:t xml:space="preserve"> </w:t>
      </w:r>
      <w:r>
        <w:rPr/>
        <w:t>Совершенно верно! Перед тем как исполнить пьесу, давайте её разберём.</w:t>
      </w:r>
    </w:p>
    <w:p>
      <w:pPr>
        <w:pStyle w:val="style21"/>
      </w:pPr>
      <w:r>
        <w:rPr/>
        <w:t xml:space="preserve">Диана, в каком ключе написана твоя </w:t>
      </w:r>
      <w:r>
        <w:rPr>
          <w:lang w:val="en-US"/>
        </w:rPr>
        <w:t>I</w:t>
      </w:r>
      <w:r>
        <w:rPr/>
        <w:t xml:space="preserve"> партия? (в скрипичном ключе).</w:t>
      </w:r>
    </w:p>
    <w:p>
      <w:pPr>
        <w:pStyle w:val="style21"/>
      </w:pPr>
      <w:r>
        <w:rPr/>
        <w:t xml:space="preserve">Эмма, а ты в каком ключе будешь играть </w:t>
      </w:r>
      <w:r>
        <w:rPr>
          <w:lang w:val="en-US"/>
        </w:rPr>
        <w:t>II</w:t>
      </w:r>
      <w:r>
        <w:rPr/>
        <w:t xml:space="preserve"> партию? (в басовом ключе).</w:t>
      </w:r>
    </w:p>
    <w:p>
      <w:pPr>
        <w:pStyle w:val="style21"/>
      </w:pPr>
      <w:r>
        <w:rPr/>
        <w:t xml:space="preserve">  </w:t>
      </w:r>
      <w:r>
        <w:rPr/>
        <w:t>Размер пьесы, и какие длительности нот встречаются в мелодии? (4/4, четвертные и половинные).</w:t>
      </w:r>
    </w:p>
    <w:p>
      <w:pPr>
        <w:pStyle w:val="style21"/>
      </w:pPr>
      <w:r>
        <w:rPr/>
        <w:t xml:space="preserve"> </w:t>
      </w:r>
      <w:r>
        <w:rPr/>
        <w:t>Молодцы! Кто быстрее назовёт интервалы, из которых состоит мелодическая линия? (кварта, терция, секунда  и прима).</w:t>
      </w:r>
    </w:p>
    <w:p>
      <w:pPr>
        <w:pStyle w:val="style21"/>
      </w:pPr>
      <w:r>
        <w:rPr/>
        <w:t>Девочки, какую закономерность вы заметили в своих партиях? (интервалы записаны в зеркальном отражении).</w:t>
      </w:r>
    </w:p>
    <w:p>
      <w:pPr>
        <w:pStyle w:val="style21"/>
      </w:pPr>
      <w:r>
        <w:rPr/>
        <w:t xml:space="preserve">А теперь определим, кто из вас будет играть роль эха? (в </w:t>
      </w:r>
      <w:r>
        <w:rPr>
          <w:lang w:val="en-US"/>
        </w:rPr>
        <w:t>I</w:t>
      </w:r>
      <w:r>
        <w:rPr/>
        <w:t xml:space="preserve"> предложении – Эмма, во </w:t>
      </w:r>
      <w:r>
        <w:rPr>
          <w:lang w:val="en-US"/>
        </w:rPr>
        <w:t>II</w:t>
      </w:r>
      <w:r>
        <w:rPr/>
        <w:t xml:space="preserve"> предложении – Диана).</w:t>
      </w:r>
    </w:p>
    <w:p>
      <w:pPr>
        <w:pStyle w:val="style21"/>
      </w:pPr>
      <w:r>
        <w:rPr/>
        <w:t>Вы забыли назвать приём исполнения и темп пьесы! (</w:t>
      </w:r>
      <w:r>
        <w:rPr>
          <w:lang w:val="en-US"/>
        </w:rPr>
        <w:t>non</w:t>
      </w:r>
      <w:r>
        <w:rPr/>
        <w:t xml:space="preserve"> </w:t>
      </w:r>
      <w:r>
        <w:rPr>
          <w:lang w:val="en-US"/>
        </w:rPr>
        <w:t>legato</w:t>
      </w:r>
      <w:r>
        <w:rPr/>
        <w:t xml:space="preserve">, темп – </w:t>
      </w:r>
      <w:r>
        <w:rPr>
          <w:lang w:val="en-US"/>
        </w:rPr>
        <w:t>moderato</w:t>
      </w:r>
      <w:r>
        <w:rPr/>
        <w:t>).</w:t>
      </w:r>
    </w:p>
    <w:p>
      <w:pPr>
        <w:pStyle w:val="style21"/>
      </w:pPr>
      <w:r>
        <w:rPr/>
        <w:t>Я показываю пульс долей, и вы начинаете играть (чтение с листа пьесы «Эхо» Ж.Пересветовой).</w:t>
      </w:r>
    </w:p>
    <w:p>
      <w:pPr>
        <w:pStyle w:val="style21"/>
      </w:pPr>
      <w:r>
        <w:rPr/>
        <w:t>Вы просто молодцы!</w:t>
      </w:r>
    </w:p>
    <w:p>
      <w:pPr>
        <w:pStyle w:val="style21"/>
      </w:pPr>
      <w:r>
        <w:rPr/>
        <w:t xml:space="preserve">     </w:t>
      </w:r>
      <w:r>
        <w:rPr/>
        <w:t>Переходим к исполнению пьесы Т.Ивановой «Регтайм-шутка» (звучит «Регтайм-шутка») – смотреть нотное приложение 1</w:t>
      </w:r>
    </w:p>
    <w:p>
      <w:pPr>
        <w:pStyle w:val="style21"/>
      </w:pPr>
      <w:r>
        <w:rPr/>
        <w:t xml:space="preserve"> </w:t>
      </w:r>
      <w:r>
        <w:rPr/>
        <w:t>Кто мне скажет, что означает слово «Регтайм»? (рваный ритм)</w:t>
      </w:r>
    </w:p>
    <w:p>
      <w:pPr>
        <w:pStyle w:val="style21"/>
      </w:pPr>
      <w:r>
        <w:rPr/>
        <w:t>А какой основной характер вашей пьесы? (весёлый, солнечный, задорный).</w:t>
      </w:r>
    </w:p>
    <w:p>
      <w:pPr>
        <w:pStyle w:val="style21"/>
      </w:pPr>
      <w:r>
        <w:rPr/>
        <w:t>Совершенно верно!</w:t>
      </w:r>
    </w:p>
    <w:p>
      <w:pPr>
        <w:pStyle w:val="style21"/>
      </w:pPr>
      <w:r>
        <w:rPr/>
        <w:t>Из скольких предложений состоит пьеса? (из 4 предложений).</w:t>
      </w:r>
    </w:p>
    <w:p>
      <w:pPr>
        <w:pStyle w:val="style21"/>
      </w:pPr>
      <w:r>
        <w:rPr/>
        <w:t xml:space="preserve">Как вы думаете, что общего в этих предложениях? (мелодию исполняет </w:t>
      </w:r>
      <w:r>
        <w:rPr>
          <w:lang w:val="en-US"/>
        </w:rPr>
        <w:t>I</w:t>
      </w:r>
      <w:r>
        <w:rPr/>
        <w:t xml:space="preserve"> партия, аккомпанемент – </w:t>
      </w:r>
      <w:r>
        <w:rPr>
          <w:lang w:val="en-US"/>
        </w:rPr>
        <w:t>II</w:t>
      </w:r>
      <w:r>
        <w:rPr/>
        <w:t xml:space="preserve"> партия;  кульминация каждого предложения звучит в параллельном движении обеих партий).</w:t>
      </w:r>
    </w:p>
    <w:p>
      <w:pPr>
        <w:pStyle w:val="style21"/>
      </w:pPr>
      <w:r>
        <w:rPr/>
        <w:t>Умницы!</w:t>
      </w:r>
    </w:p>
    <w:p>
      <w:pPr>
        <w:pStyle w:val="style21"/>
      </w:pPr>
      <w:r>
        <w:rPr/>
        <w:t>Давайте проанализируем ваше исполнение регтайма (у нас был разный темп вступления и основного раздела; в кульминациях 2,3,4 предложений мы играли не вместе).</w:t>
      </w:r>
    </w:p>
    <w:p>
      <w:pPr>
        <w:pStyle w:val="style21"/>
      </w:pPr>
      <w:r>
        <w:rPr/>
        <w:t>Замечательно! Вы сами услышали свои недочёты.</w:t>
      </w:r>
    </w:p>
    <w:p>
      <w:pPr>
        <w:pStyle w:val="style21"/>
      </w:pPr>
      <w:r>
        <w:rPr/>
        <w:t>Теперь поработаем над их исправлением.</w:t>
      </w:r>
    </w:p>
    <w:p>
      <w:pPr>
        <w:pStyle w:val="style21"/>
      </w:pPr>
      <w:r>
        <w:rPr/>
        <w:t>Как вы считаете, что необходимо делать, чтобы сохранить единый темп в пьесе? (слышать и чувствовать пульс долей от начала до конца регтайма)</w:t>
      </w:r>
    </w:p>
    <w:p>
      <w:pPr>
        <w:pStyle w:val="style21"/>
      </w:pPr>
      <w:r>
        <w:rPr/>
        <w:t>Правильно! Эмма задаёт темп, показывая правой ногой пульс долей на протяжении одного пустого такта, а Диана слушает этот пульс в партии Эммы до конца регтайма. Понятно задание? Да (повторное исполнение пьесы).</w:t>
      </w:r>
    </w:p>
    <w:p>
      <w:pPr>
        <w:pStyle w:val="style21"/>
      </w:pPr>
      <w:r>
        <w:rPr/>
        <w:t xml:space="preserve">Молодцы! Вы хорошо справились с заданием. </w:t>
      </w:r>
    </w:p>
    <w:p>
      <w:pPr>
        <w:pStyle w:val="style21"/>
      </w:pPr>
      <w:r>
        <w:rPr/>
        <w:t xml:space="preserve">   </w:t>
      </w:r>
      <w:r>
        <w:rPr/>
        <w:t xml:space="preserve">Теперь обратим внимание на одновременное исполнение штрихов в кульминационных моментах. В 1 и 3 предложениях вы играете на </w:t>
      </w:r>
      <w:r>
        <w:rPr>
          <w:lang w:val="en-US"/>
        </w:rPr>
        <w:t>staccato</w:t>
      </w:r>
      <w:r>
        <w:rPr/>
        <w:t xml:space="preserve">, но оно должно звучать по - разному. Почему? (в 1 предложении мы играем на </w:t>
      </w:r>
      <w:r>
        <w:rPr>
          <w:lang w:val="en-US"/>
        </w:rPr>
        <w:t>forte</w:t>
      </w:r>
      <w:r>
        <w:rPr/>
        <w:t xml:space="preserve"> кистевым </w:t>
      </w:r>
      <w:r>
        <w:rPr>
          <w:lang w:val="en-US"/>
        </w:rPr>
        <w:t>staccato</w:t>
      </w:r>
      <w:r>
        <w:rPr/>
        <w:t xml:space="preserve">, а во 2 предложении – на </w:t>
      </w:r>
      <w:r>
        <w:rPr>
          <w:lang w:val="en-US"/>
        </w:rPr>
        <w:t>piano</w:t>
      </w:r>
      <w:r>
        <w:rPr/>
        <w:t xml:space="preserve"> пальцевым </w:t>
      </w:r>
      <w:r>
        <w:rPr>
          <w:lang w:val="en-US"/>
        </w:rPr>
        <w:t>staccato</w:t>
      </w:r>
      <w:r>
        <w:rPr/>
        <w:t>).</w:t>
      </w:r>
    </w:p>
    <w:p>
      <w:pPr>
        <w:pStyle w:val="style21"/>
      </w:pPr>
      <w:r>
        <w:rPr/>
        <w:t>Сейчас вы проигрываете кульминацию 1 предложения, следите за одновременным звучанием четвертей и синхронным движением рук (исполнение кульминации 1 предложения несколько раз).</w:t>
      </w:r>
    </w:p>
    <w:p>
      <w:pPr>
        <w:pStyle w:val="style21"/>
      </w:pPr>
      <w:r>
        <w:rPr/>
        <w:t>Умницы! Третий вариант был самым удачным!</w:t>
      </w:r>
    </w:p>
    <w:p>
      <w:pPr>
        <w:pStyle w:val="style21"/>
      </w:pPr>
      <w:r>
        <w:rPr/>
        <w:t xml:space="preserve">Переходим к работе над кульминацией 3 предложения (здесь мы играем пальцевым </w:t>
      </w:r>
      <w:r>
        <w:rPr>
          <w:lang w:val="en-US"/>
        </w:rPr>
        <w:t>staccato</w:t>
      </w:r>
      <w:r>
        <w:rPr/>
        <w:t>, как бы щипком  за струну кончиками пальцев).</w:t>
      </w:r>
    </w:p>
    <w:p>
      <w:pPr>
        <w:pStyle w:val="style21"/>
      </w:pPr>
      <w:r>
        <w:rPr/>
        <w:t>Диана, обрати внимание в какой октаве ты играешь (исполнение кульминации 3 предложения несколько раз).</w:t>
      </w:r>
    </w:p>
    <w:p>
      <w:pPr>
        <w:pStyle w:val="style21"/>
      </w:pPr>
      <w:r>
        <w:rPr/>
        <w:t>Молодцы! Вы хорошо справились с поставленной задачей!</w:t>
      </w:r>
    </w:p>
    <w:p>
      <w:pPr>
        <w:pStyle w:val="style21"/>
      </w:pPr>
      <w:r>
        <w:rPr/>
        <w:t xml:space="preserve">Кульминации 2 и 4 предложений исполняются на </w:t>
      </w:r>
      <w:r>
        <w:rPr>
          <w:lang w:val="en-US"/>
        </w:rPr>
        <w:t>legato</w:t>
      </w:r>
      <w:r>
        <w:rPr/>
        <w:t>. Следите за интонированием со слабой доли в сильную (это как будто пропеть голосом).</w:t>
      </w:r>
    </w:p>
    <w:p>
      <w:pPr>
        <w:pStyle w:val="style21"/>
      </w:pPr>
      <w:r>
        <w:rPr/>
        <w:t>Совершенно верно! (Исполнение кульминаций 2 и 4 предложений несколько раз).</w:t>
      </w:r>
    </w:p>
    <w:p>
      <w:pPr>
        <w:pStyle w:val="style21"/>
      </w:pPr>
      <w:r>
        <w:rPr/>
        <w:t>У вас получилось просто здорово!</w:t>
      </w:r>
    </w:p>
    <w:p>
      <w:pPr>
        <w:pStyle w:val="style21"/>
      </w:pPr>
      <w:r>
        <w:rPr/>
        <w:t xml:space="preserve">    </w:t>
      </w:r>
      <w:r>
        <w:rPr/>
        <w:t>Теперь закрепим весь регтайм целиком! (исполнение пьесы от начала до конца).</w:t>
      </w:r>
    </w:p>
    <w:p>
      <w:pPr>
        <w:pStyle w:val="style21"/>
      </w:pPr>
      <w:r>
        <w:rPr/>
        <w:t>Вы сегодня очень хорошо постарались!</w:t>
      </w:r>
    </w:p>
    <w:p>
      <w:pPr>
        <w:pStyle w:val="style21"/>
      </w:pPr>
      <w:r>
        <w:rPr/>
        <w:t>Домашнее задание: закрепить все кульминации по штрихам и динамике.</w:t>
      </w:r>
    </w:p>
    <w:p>
      <w:pPr>
        <w:pStyle w:val="style21"/>
      </w:pPr>
      <w:r>
        <w:rPr/>
        <w:t>В класс приглашаются Фендер Вера и Завадка Ира (ансамбль «Экспромт»).</w:t>
      </w:r>
    </w:p>
    <w:p>
      <w:pPr>
        <w:pStyle w:val="style21"/>
      </w:pPr>
      <w:r>
        <w:rPr/>
        <w:t xml:space="preserve">     </w:t>
      </w:r>
      <w:r>
        <w:rPr/>
        <w:t>Нашу работу мы начинаем с разминки: читаем с листа пьесу А.Дюбюка «Гувернантка немка» из сборника «Детский музыкальный цветник» (просмотр пьесы от начала до конца).</w:t>
      </w:r>
    </w:p>
    <w:p>
      <w:pPr>
        <w:pStyle w:val="style21"/>
      </w:pPr>
      <w:r>
        <w:rPr/>
        <w:t xml:space="preserve">Какая тональность и форма данного произведения? (тональность </w:t>
      </w:r>
      <w:r>
        <w:rPr>
          <w:lang w:val="en-US"/>
        </w:rPr>
        <w:t>C</w:t>
      </w:r>
      <w:r>
        <w:rPr/>
        <w:t>-</w:t>
      </w:r>
      <w:r>
        <w:rPr>
          <w:lang w:val="en-US"/>
        </w:rPr>
        <w:t>dur</w:t>
      </w:r>
      <w:r>
        <w:rPr/>
        <w:t xml:space="preserve">, средний раздел в </w:t>
      </w:r>
      <w:r>
        <w:rPr>
          <w:lang w:val="en-US"/>
        </w:rPr>
        <w:t>G</w:t>
      </w:r>
      <w:r>
        <w:rPr/>
        <w:t>-</w:t>
      </w:r>
      <w:r>
        <w:rPr>
          <w:lang w:val="en-US"/>
        </w:rPr>
        <w:t>dur</w:t>
      </w:r>
      <w:r>
        <w:rPr/>
        <w:t>, 3-х частная форма).</w:t>
      </w:r>
    </w:p>
    <w:p>
      <w:pPr>
        <w:pStyle w:val="style21"/>
      </w:pPr>
      <w:r>
        <w:rPr/>
        <w:t>Молодцы! Вы уже отметили для себя повторяющиеся и похожие мелодические обороты? (Да. Интересно, почему здесь нет ни одного динамического обозначения?)</w:t>
      </w:r>
    </w:p>
    <w:p>
      <w:pPr>
        <w:pStyle w:val="style21"/>
      </w:pPr>
      <w:r>
        <w:rPr/>
        <w:t xml:space="preserve">Композитор даёт возможность самим исполнителям проявить свою фантазию (мы предлагаем выстроить динамику по принципу сопоставления </w:t>
      </w:r>
      <w:r>
        <w:rPr>
          <w:lang w:val="en-US"/>
        </w:rPr>
        <w:t>forte</w:t>
      </w:r>
      <w:r>
        <w:rPr/>
        <w:t xml:space="preserve"> и </w:t>
      </w:r>
      <w:r>
        <w:rPr>
          <w:lang w:val="en-US"/>
        </w:rPr>
        <w:t>piano</w:t>
      </w:r>
      <w:r>
        <w:rPr/>
        <w:t>).</w:t>
      </w:r>
    </w:p>
    <w:p>
      <w:pPr>
        <w:pStyle w:val="style21"/>
      </w:pPr>
      <w:r>
        <w:rPr/>
        <w:t>Хорошо! Определитесь в каком темпе вы будете играть и постарайтесь нас порадовать своим исполнением (чтение с листа пьесы А.Дюбюка «Гувернантка немка»).</w:t>
      </w:r>
    </w:p>
    <w:p>
      <w:pPr>
        <w:pStyle w:val="style21"/>
      </w:pPr>
      <w:r>
        <w:rPr/>
        <w:t>Замечательно! Единственный недочёт, на который я бы обратила внимание – точное снятие педали на 2 долю.</w:t>
      </w:r>
    </w:p>
    <w:p>
      <w:pPr>
        <w:pStyle w:val="style21"/>
      </w:pPr>
      <w:r>
        <w:rPr/>
        <w:t xml:space="preserve">      </w:t>
      </w:r>
      <w:r>
        <w:rPr/>
        <w:t>Сейчас мы переходим к исполнению пьесы А.Аренского «Сказка». Необычное задание будет для всех присутствующих на уроке гостей: после прослушивания произведения поделиться своими образными ассоциациями друг с другом (исполнение «Сказки» А.Аренского ансамблем «Экспромт»).</w:t>
      </w:r>
    </w:p>
    <w:p>
      <w:pPr>
        <w:pStyle w:val="style21"/>
      </w:pPr>
      <w:r>
        <w:rPr/>
        <w:t>Вопрос ко всем присутствующим: «Какие сказочные персонажи вы представили, прослушав данное произведение?» (русский богатырь борется со Змеем Горынычем или Иван – царевич побеждает Кощея Бессмертного. Всё заканчивается торжеством добра над злом).</w:t>
      </w:r>
    </w:p>
    <w:p>
      <w:pPr>
        <w:pStyle w:val="style21"/>
      </w:pPr>
      <w:r>
        <w:rPr/>
        <w:t>Оказывается, образные характеристики девочек и гостей во многом совпали.</w:t>
      </w:r>
    </w:p>
    <w:p>
      <w:pPr>
        <w:pStyle w:val="style21"/>
      </w:pPr>
      <w:r>
        <w:rPr/>
        <w:t xml:space="preserve">Теперь Ира и Вера расскажут о форме и тональном плане пьесы (3-х частная форма, построенная на трансформации одной темы; тональный план: </w:t>
      </w:r>
      <w:r>
        <w:rPr>
          <w:lang w:val="en-US"/>
        </w:rPr>
        <w:t>g</w:t>
      </w:r>
      <w:r>
        <w:rPr/>
        <w:t>-</w:t>
      </w:r>
      <w:r>
        <w:rPr>
          <w:lang w:val="en-US"/>
        </w:rPr>
        <w:t>moll</w:t>
      </w:r>
      <w:r>
        <w:rPr/>
        <w:t xml:space="preserve">  - </w:t>
      </w:r>
      <w:r>
        <w:rPr>
          <w:lang w:val="en-US"/>
        </w:rPr>
        <w:t>G</w:t>
      </w:r>
      <w:r>
        <w:rPr/>
        <w:t>-</w:t>
      </w:r>
      <w:r>
        <w:rPr>
          <w:lang w:val="en-US"/>
        </w:rPr>
        <w:t>dur</w:t>
      </w:r>
      <w:r>
        <w:rPr/>
        <w:t>).</w:t>
      </w:r>
    </w:p>
    <w:p>
      <w:pPr>
        <w:pStyle w:val="style21"/>
      </w:pPr>
      <w:r>
        <w:rPr/>
        <w:t xml:space="preserve">     </w:t>
      </w:r>
      <w:r>
        <w:rPr/>
        <w:t>Переходим к образным характеристикам каждого раздела (1 раздел – вступительный  рассказ сказительницы. Звучит таинственно и загадочно. 2 раздел – развитие событий. Начало звучит тревожно, взволнованно; кульминация – героически, отважно; конец    - смиренно, аскетично. 3 раздел – гимн добру. Звучит радостно, жизнеутверждающе. Это главная кульминация пьесы.)</w:t>
      </w:r>
    </w:p>
    <w:p>
      <w:pPr>
        <w:pStyle w:val="style21"/>
      </w:pPr>
      <w:r>
        <w:rPr/>
        <w:t xml:space="preserve">Умницы! Вы хорошо поработали дома! Сейчас я хочу обратить внимание на идентичность штриха пальцевого </w:t>
      </w:r>
      <w:r>
        <w:rPr>
          <w:lang w:val="en-US"/>
        </w:rPr>
        <w:t>staccato</w:t>
      </w:r>
      <w:r>
        <w:rPr/>
        <w:t xml:space="preserve"> на восьмых нотах обеих партий в 1 разделе (исполняется 2 и 3 предложения) – смотреть нотное приложение 2</w:t>
      </w:r>
    </w:p>
    <w:p>
      <w:pPr>
        <w:pStyle w:val="style21"/>
      </w:pPr>
      <w:r>
        <w:rPr/>
        <w:t>Хорошо! А где кульминация 1 раздела? (2 предложение, оно звучит светло и лучезарно).</w:t>
      </w:r>
    </w:p>
    <w:p>
      <w:pPr>
        <w:pStyle w:val="style21"/>
      </w:pPr>
      <w:r>
        <w:rPr/>
        <w:t>Итак, играете 1 раздел целиком, выстраивая динамически каждое  предложение. Обязательно покажите перекличку регистров в конце 3 предложения (исполнение 1 раздела).</w:t>
      </w:r>
    </w:p>
    <w:p>
      <w:pPr>
        <w:pStyle w:val="style21"/>
      </w:pPr>
      <w:r>
        <w:rPr/>
        <w:t xml:space="preserve">Молодцы! </w:t>
      </w:r>
    </w:p>
    <w:p>
      <w:pPr>
        <w:pStyle w:val="style21"/>
      </w:pPr>
      <w:r>
        <w:rPr/>
        <w:t xml:space="preserve">     </w:t>
      </w:r>
      <w:r>
        <w:rPr/>
        <w:t>Во 2 разделе вновь появляется первоначальная тема, но совершенно в новом звучании (характер её решительный в начале и смиренный в конце).</w:t>
      </w:r>
    </w:p>
    <w:p>
      <w:pPr>
        <w:pStyle w:val="style21"/>
      </w:pPr>
      <w:r>
        <w:rPr/>
        <w:t xml:space="preserve">Тема звучит в параллельном движении обеих партий в разных регистрах и очень важно, чтобы у вас был идеальный штриховой ансамбль. Также обратите внимание на точное снятие рук в конце данного предложения, восьмые на </w:t>
      </w:r>
      <w:r>
        <w:rPr>
          <w:lang w:val="en-US"/>
        </w:rPr>
        <w:t>piano</w:t>
      </w:r>
      <w:r>
        <w:rPr/>
        <w:t xml:space="preserve"> звучат строго собранными пальцами (исполнение 2 предложения среднего раздела).</w:t>
      </w:r>
    </w:p>
    <w:p>
      <w:pPr>
        <w:pStyle w:val="style21"/>
      </w:pPr>
      <w:r>
        <w:rPr/>
        <w:t xml:space="preserve">У вас всё отлично получилось! Переходим к исполнению 2 раздела целиком. Подумайте, как вы будете его выстраивать динамически и не забудьте про </w:t>
      </w:r>
      <w:r>
        <w:rPr>
          <w:lang w:val="en-US"/>
        </w:rPr>
        <w:t>Piu</w:t>
      </w:r>
      <w:r>
        <w:rPr/>
        <w:t xml:space="preserve"> </w:t>
      </w:r>
      <w:r>
        <w:rPr>
          <w:lang w:val="en-US"/>
        </w:rPr>
        <w:t>mosso</w:t>
      </w:r>
      <w:r>
        <w:rPr/>
        <w:t xml:space="preserve"> в 1 предложении (исполнение 2 раздела).</w:t>
      </w:r>
    </w:p>
    <w:p>
      <w:pPr>
        <w:pStyle w:val="style21"/>
      </w:pPr>
      <w:r>
        <w:rPr/>
        <w:t xml:space="preserve">Умницы! </w:t>
      </w:r>
    </w:p>
    <w:p>
      <w:pPr>
        <w:pStyle w:val="style21"/>
      </w:pPr>
      <w:r>
        <w:rPr/>
        <w:t xml:space="preserve">     </w:t>
      </w:r>
      <w:r>
        <w:rPr/>
        <w:t xml:space="preserve">В 3 разделе основная тема звучит в одноимённом мажоре, в темпе </w:t>
      </w:r>
      <w:r>
        <w:rPr>
          <w:lang w:val="en-US"/>
        </w:rPr>
        <w:t>Allegro</w:t>
      </w:r>
      <w:r>
        <w:rPr/>
        <w:t xml:space="preserve"> </w:t>
      </w:r>
      <w:r>
        <w:rPr>
          <w:lang w:val="en-US"/>
        </w:rPr>
        <w:t>moderato</w:t>
      </w:r>
      <w:r>
        <w:rPr/>
        <w:t xml:space="preserve">. Характер штриха </w:t>
      </w:r>
      <w:r>
        <w:rPr>
          <w:lang w:val="en-US"/>
        </w:rPr>
        <w:t>staccato</w:t>
      </w:r>
      <w:r>
        <w:rPr/>
        <w:t xml:space="preserve"> меняется (упругий, энергичный на </w:t>
      </w:r>
      <w:r>
        <w:rPr>
          <w:lang w:val="en-US"/>
        </w:rPr>
        <w:t>forte</w:t>
      </w:r>
      <w:r>
        <w:rPr/>
        <w:t xml:space="preserve">  и острый, цепкий на </w:t>
      </w:r>
      <w:r>
        <w:rPr>
          <w:lang w:val="en-US"/>
        </w:rPr>
        <w:t>piano</w:t>
      </w:r>
      <w:r>
        <w:rPr/>
        <w:t>).</w:t>
      </w:r>
    </w:p>
    <w:p>
      <w:pPr>
        <w:pStyle w:val="style21"/>
      </w:pPr>
      <w:r>
        <w:rPr/>
        <w:t xml:space="preserve">Обратите внимание на синхронное исполнение восьмых на </w:t>
      </w:r>
      <w:r>
        <w:rPr>
          <w:lang w:val="en-US"/>
        </w:rPr>
        <w:t>staccato</w:t>
      </w:r>
      <w:r>
        <w:rPr/>
        <w:t xml:space="preserve"> в 1и 2 предложениях (исполнение 1 и 2 предложений).</w:t>
      </w:r>
    </w:p>
    <w:p>
      <w:pPr>
        <w:pStyle w:val="style21"/>
      </w:pPr>
      <w:r>
        <w:rPr/>
        <w:t xml:space="preserve">Неплохо! Теперь сыграйте 3 раздел целиком, но внесите  следующие изменения в динамический план: 1 и 2 предложения постройте на сопоставлении </w:t>
      </w:r>
      <w:r>
        <w:rPr>
          <w:lang w:val="en-US"/>
        </w:rPr>
        <w:t>forte</w:t>
      </w:r>
      <w:r>
        <w:rPr/>
        <w:t xml:space="preserve"> и </w:t>
      </w:r>
      <w:r>
        <w:rPr>
          <w:lang w:val="en-US"/>
        </w:rPr>
        <w:t>piano</w:t>
      </w:r>
      <w:r>
        <w:rPr/>
        <w:t xml:space="preserve">, в 3 предложении сделайте развитие от </w:t>
      </w:r>
      <w:r>
        <w:rPr>
          <w:lang w:val="en-US"/>
        </w:rPr>
        <w:t>mezzo</w:t>
      </w:r>
      <w:r>
        <w:rPr/>
        <w:t xml:space="preserve"> </w:t>
      </w:r>
      <w:r>
        <w:rPr>
          <w:lang w:val="en-US"/>
        </w:rPr>
        <w:t>forte</w:t>
      </w:r>
      <w:r>
        <w:rPr/>
        <w:t xml:space="preserve"> до </w:t>
      </w:r>
      <w:r>
        <w:rPr>
          <w:lang w:val="en-US"/>
        </w:rPr>
        <w:t>fortissimo</w:t>
      </w:r>
      <w:r>
        <w:rPr/>
        <w:t xml:space="preserve"> (исполнение 3 раздела).</w:t>
      </w:r>
    </w:p>
    <w:p>
      <w:pPr>
        <w:pStyle w:val="style21"/>
      </w:pPr>
      <w:r>
        <w:rPr/>
        <w:t xml:space="preserve">Хорошо! Вы справились с заданием. </w:t>
      </w:r>
    </w:p>
    <w:p>
      <w:pPr>
        <w:pStyle w:val="style21"/>
      </w:pPr>
      <w:r>
        <w:rPr/>
        <w:t xml:space="preserve">     </w:t>
      </w:r>
      <w:r>
        <w:rPr/>
        <w:t>В заключении нашего урока сыграйте «Сказку» от начала до конца, контролируя штриховой ансамбль и точно выстраивая по динамике каждый раздел (исполнение «Сказки» А.Аренского ансамблем «Экспромт»).</w:t>
      </w:r>
    </w:p>
    <w:p>
      <w:pPr>
        <w:pStyle w:val="style21"/>
      </w:pPr>
      <w:r>
        <w:rPr/>
        <w:t>Вера и Ира! Вы просто молодцы!</w:t>
      </w:r>
    </w:p>
    <w:p>
      <w:pPr>
        <w:pStyle w:val="style21"/>
      </w:pPr>
      <w:r>
        <w:rPr/>
        <w:t xml:space="preserve">Домашнее задание: </w:t>
      </w:r>
    </w:p>
    <w:p>
      <w:pPr>
        <w:pStyle w:val="style21"/>
      </w:pPr>
      <w:r>
        <w:rPr/>
        <w:t xml:space="preserve">   </w:t>
      </w:r>
      <w:r>
        <w:rPr/>
        <w:t xml:space="preserve">1.Закрепить разные приёмы исполнения </w:t>
      </w:r>
      <w:r>
        <w:rPr>
          <w:lang w:val="en-US"/>
        </w:rPr>
        <w:t>staccato</w:t>
      </w:r>
      <w:r>
        <w:rPr/>
        <w:t xml:space="preserve">, динамическое развитие каждого раздела. </w:t>
      </w:r>
    </w:p>
    <w:p>
      <w:pPr>
        <w:pStyle w:val="style21"/>
      </w:pPr>
      <w:r>
        <w:rPr/>
        <w:t xml:space="preserve">   </w:t>
      </w:r>
      <w:r>
        <w:rPr/>
        <w:t xml:space="preserve">2. Послушать в интернете произведения на сказочный сюжет других композиторов и на уроке мы их обсудим. </w:t>
      </w:r>
    </w:p>
    <w:p>
      <w:pPr>
        <w:pStyle w:val="style21"/>
      </w:pPr>
      <w:r>
        <w:rPr/>
      </w:r>
    </w:p>
    <w:p>
      <w:pPr>
        <w:pStyle w:val="style21"/>
      </w:pPr>
      <w:r>
        <w:rPr/>
      </w:r>
    </w:p>
    <w:p>
      <w:pPr>
        <w:pStyle w:val="style21"/>
      </w:pPr>
      <w:r>
        <w:rPr/>
      </w:r>
    </w:p>
    <w:p>
      <w:pPr>
        <w:pStyle w:val="style21"/>
      </w:pPr>
      <w:r>
        <w:rPr/>
      </w:r>
    </w:p>
    <w:p>
      <w:pPr>
        <w:pStyle w:val="style21"/>
      </w:pPr>
      <w:r>
        <w:rPr/>
      </w:r>
    </w:p>
    <w:p>
      <w:pPr>
        <w:pStyle w:val="style21"/>
      </w:pPr>
      <w:r>
        <w:rPr/>
      </w:r>
    </w:p>
    <w:p>
      <w:pPr>
        <w:pStyle w:val="style21"/>
      </w:pPr>
      <w:r>
        <w:rPr/>
      </w:r>
    </w:p>
    <w:p>
      <w:pPr>
        <w:pStyle w:val="style21"/>
      </w:pPr>
      <w:r>
        <w:rPr/>
      </w:r>
    </w:p>
    <w:p>
      <w:pPr>
        <w:pStyle w:val="style21"/>
      </w:pPr>
      <w:r>
        <w:rPr/>
      </w:r>
    </w:p>
    <w:p>
      <w:pPr>
        <w:pStyle w:val="style21"/>
      </w:pPr>
      <w:r>
        <w:rPr/>
      </w:r>
    </w:p>
    <w:p>
      <w:pPr>
        <w:pStyle w:val="style21"/>
      </w:pPr>
      <w:r>
        <w:rPr/>
      </w:r>
    </w:p>
    <w:p>
      <w:pPr>
        <w:pStyle w:val="style21"/>
      </w:pPr>
      <w:r>
        <w:rPr/>
      </w:r>
    </w:p>
    <w:p>
      <w:pPr>
        <w:pStyle w:val="style21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Нотное приложение №1 – Т.Иванова «Регтайм-шутка»</w:t>
      </w:r>
    </w:p>
    <w:p>
      <w:pPr>
        <w:pStyle w:val="style0"/>
      </w:pPr>
      <w:r>
        <w:rPr>
          <w:sz w:val="28"/>
          <w:szCs w:val="28"/>
        </w:rPr>
        <w:drawing>
          <wp:anchor allowOverlap="1" behindDoc="0" distB="0" distL="0" distR="0" distT="0" layoutInCell="1" locked="0" relativeHeight="1" simplePos="0">
            <wp:simplePos x="0" y="0"/>
            <wp:positionH relativeFrom="column">
              <wp:posOffset>112395</wp:posOffset>
            </wp:positionH>
            <wp:positionV relativeFrom="paragraph">
              <wp:posOffset>0</wp:posOffset>
            </wp:positionV>
            <wp:extent cx="5715000" cy="8134350"/>
            <wp:effectExtent b="0" l="0" r="0" t="0"/>
            <wp:wrapTopAndBottom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  <w:drawing>
          <wp:anchor allowOverlap="1" behindDoc="0" distB="0" distL="0" distR="0" distT="0" layoutInCell="1" locked="0" relativeHeight="2" simplePos="0">
            <wp:simplePos x="0" y="0"/>
            <wp:positionH relativeFrom="column">
              <wp:posOffset>112395</wp:posOffset>
            </wp:positionH>
            <wp:positionV relativeFrom="paragraph">
              <wp:posOffset>0</wp:posOffset>
            </wp:positionV>
            <wp:extent cx="5715000" cy="7591425"/>
            <wp:effectExtent b="0" l="0" r="0" t="0"/>
            <wp:wrapTopAndBottom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  <w:pageBreakBefore/>
      </w:pPr>
      <w:r>
        <w:rPr>
          <w:sz w:val="28"/>
          <w:szCs w:val="28"/>
        </w:rPr>
        <w:t>Нотное приложение – А.Аренский «Сказка»</w:t>
      </w:r>
    </w:p>
    <w:p>
      <w:pPr>
        <w:pStyle w:val="style0"/>
      </w:pPr>
      <w:r>
        <w:rPr>
          <w:sz w:val="28"/>
          <w:szCs w:val="28"/>
        </w:rPr>
        <w:drawing>
          <wp:anchor allowOverlap="1" behindDoc="0" distB="0" distL="0" distR="0" distT="0" layoutInCell="1" locked="0" relativeHeight="3" simplePos="0">
            <wp:simplePos x="0" y="0"/>
            <wp:positionH relativeFrom="column">
              <wp:posOffset>112395</wp:posOffset>
            </wp:positionH>
            <wp:positionV relativeFrom="paragraph">
              <wp:posOffset>0</wp:posOffset>
            </wp:positionV>
            <wp:extent cx="5715000" cy="7686675"/>
            <wp:effectExtent b="0" l="0" r="0" t="0"/>
            <wp:wrapSquare wrapText="largest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  <w:drawing>
          <wp:inline distB="0" distL="0" distR="0" distT="0">
            <wp:extent cx="6211570" cy="8207375"/>
            <wp:effectExtent b="0" l="0" r="0" t="0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2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h="16838" w:w="11906"/>
      <w:pgMar w:bottom="1134" w:footer="0" w:gutter="0" w:header="0" w:left="1701" w:right="850" w:top="1134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Myriad Pro">
    <w:charset w:val="80"/>
    <w:family w:val="auto"/>
    <w:pitch w:val="default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  <w:lvlJc w:val="left"/>
      <w:pPr>
        <w:ind w:hanging="360" w:left="1287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40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</w:pPr>
    <w:rPr>
      <w:rFonts w:ascii="Times New Roman" w:cs="Times New Roman" w:eastAsia="Times New Roman" w:hAnsi="Times New Roman"/>
      <w:color w:val="auto"/>
      <w:sz w:val="24"/>
      <w:szCs w:val="24"/>
      <w:lang w:bidi="ar-SA" w:eastAsia="zh-CN" w:val="ru-RU"/>
    </w:rPr>
  </w:style>
  <w:style w:styleId="style15" w:type="character">
    <w:name w:val="Основной шрифт абзаца"/>
    <w:next w:val="style15"/>
    <w:rPr/>
  </w:style>
  <w:style w:styleId="style16" w:type="paragraph">
    <w:name w:val="Заголовок"/>
    <w:basedOn w:val="style0"/>
    <w:next w:val="style17"/>
    <w:pPr>
      <w:keepNext/>
      <w:spacing w:after="120" w:before="240"/>
      <w:contextualSpacing w:val="false"/>
    </w:pPr>
    <w:rPr>
      <w:rFonts w:ascii="Myriad Pro" w:cs="Mangal" w:eastAsia="Microsoft YaHei" w:hAnsi="Myriad Pro"/>
      <w:sz w:val="28"/>
      <w:szCs w:val="28"/>
    </w:rPr>
  </w:style>
  <w:style w:styleId="style17" w:type="paragraph">
    <w:name w:val="Основной текст"/>
    <w:basedOn w:val="style0"/>
    <w:next w:val="style17"/>
    <w:pPr>
      <w:spacing w:after="120" w:before="0"/>
      <w:contextualSpacing w:val="false"/>
    </w:pPr>
    <w:rPr/>
  </w:style>
  <w:style w:styleId="style18" w:type="paragraph">
    <w:name w:val="Список"/>
    <w:basedOn w:val="style17"/>
    <w:next w:val="style18"/>
    <w:pPr/>
    <w:rPr>
      <w:rFonts w:ascii="Myriad Pro" w:cs="Mangal" w:hAnsi="Myriad Pro"/>
    </w:rPr>
  </w:style>
  <w:style w:styleId="style19" w:type="paragraph">
    <w:name w:val="Название"/>
    <w:basedOn w:val="style0"/>
    <w:next w:val="style19"/>
    <w:pPr>
      <w:suppressLineNumbers/>
      <w:spacing w:after="120" w:before="120"/>
      <w:contextualSpacing w:val="false"/>
    </w:pPr>
    <w:rPr>
      <w:rFonts w:ascii="Myriad Pro" w:cs="Mangal" w:hAnsi="Myriad Pro"/>
      <w:i/>
      <w:iCs/>
      <w:sz w:val="24"/>
      <w:szCs w:val="24"/>
    </w:rPr>
  </w:style>
  <w:style w:styleId="style20" w:type="paragraph">
    <w:name w:val="Указатель"/>
    <w:basedOn w:val="style0"/>
    <w:next w:val="style20"/>
    <w:pPr>
      <w:suppressLineNumbers/>
    </w:pPr>
    <w:rPr>
      <w:rFonts w:ascii="Myriad Pro" w:cs="Mangal" w:hAnsi="Myriad Pro"/>
    </w:rPr>
  </w:style>
  <w:style w:styleId="style21" w:type="paragraph">
    <w:name w:val="а_Текст"/>
    <w:basedOn w:val="style0"/>
    <w:next w:val="style21"/>
    <w:pPr>
      <w:spacing w:after="60" w:before="60"/>
      <w:ind w:firstLine="567" w:left="0" w:right="0"/>
      <w:contextualSpacing w:val="false"/>
    </w:pPr>
    <w:rPr>
      <w:sz w:val="22"/>
    </w:rPr>
  </w:style>
  <w:style w:styleId="style22" w:type="paragraph">
    <w:name w:val="а_2_Заголовок"/>
    <w:basedOn w:val="style0"/>
    <w:next w:val="style21"/>
    <w:pPr>
      <w:spacing w:after="0" w:before="120"/>
      <w:ind w:firstLine="567" w:left="0" w:right="0"/>
      <w:contextualSpacing w:val="false"/>
    </w:pPr>
    <w:rPr>
      <w:b/>
    </w:rPr>
  </w:style>
  <w:style w:styleId="style23" w:type="paragraph">
    <w:name w:val="а_Авторы"/>
    <w:basedOn w:val="style0"/>
    <w:next w:val="style0"/>
    <w:pPr>
      <w:spacing w:after="0" w:before="120"/>
      <w:contextualSpacing w:val="false"/>
      <w:jc w:val="right"/>
    </w:pPr>
    <w:rPr>
      <w:b/>
      <w:i/>
    </w:rPr>
  </w:style>
  <w:style w:styleId="style24" w:type="paragraph">
    <w:name w:val="а_Учреждение"/>
    <w:basedOn w:val="style0"/>
    <w:next w:val="style0"/>
    <w:pPr>
      <w:jc w:val="right"/>
    </w:pPr>
    <w:rPr>
      <w:i/>
      <w:sz w:val="22"/>
    </w:rPr>
  </w:style>
  <w:style w:styleId="style25" w:type="paragraph">
    <w:name w:val="а_Заголовок"/>
    <w:basedOn w:val="style0"/>
    <w:next w:val="style0"/>
    <w:pPr>
      <w:spacing w:after="0" w:before="120"/>
      <w:contextualSpacing w:val="false"/>
      <w:jc w:val="center"/>
    </w:pPr>
    <w:rPr>
      <w:b/>
      <w:sz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153600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2014-04-10T19:56:00.00Z</dcterms:created>
  <dc:creator>home</dc:creator>
  <cp:lastModifiedBy>4</cp:lastModifiedBy>
  <dcterms:modified xsi:type="dcterms:W3CDTF">2014-08-25T15:01:00.00Z</dcterms:modified>
  <cp:revision>60</cp:revision>
  <dc:title>Конспект открытого урока</dc:title>
</cp:coreProperties>
</file>