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1.jpeg" ContentType="image/jpeg"/>
  <Override PartName="/word/media/image4.png" ContentType="image/png"/>
  <Override PartName="/word/media/image8.png" ContentType="image/png"/>
  <Override PartName="/word/media/image3.png" ContentType="image/png"/>
  <Override PartName="/word/media/image7.png" ContentType="image/png"/>
  <Override PartName="/word/media/image9.jpeg" ContentType="image/jpeg"/>
  <Override PartName="/word/media/image2.png" ContentType="image/png"/>
  <Override PartName="/word/media/image6.png" ContentType="image/png"/>
  <Override PartName="/word/media/image10.jpeg" ContentType="image/jpeg"/>
  <Override PartName="/word/media/image1.png" ContentType="image/png"/>
  <Override PartName="/word/media/image5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26"/>
        <w:spacing w:after="0" w:before="120"/>
        <w:contextualSpacing w:val="false"/>
      </w:pPr>
      <w:r>
        <w:rPr/>
        <w:t>Марина Ивановна Кондрашова</w:t>
      </w:r>
    </w:p>
    <w:p>
      <w:pPr>
        <w:pStyle w:val="style27"/>
      </w:pPr>
      <w:r>
        <w:rPr/>
        <w:t>Детская художественная школа  №1</w:t>
        <w:br/>
        <w:t>г.Усть-Илимск</w:t>
      </w:r>
    </w:p>
    <w:p>
      <w:pPr>
        <w:pStyle w:val="style28"/>
      </w:pPr>
      <w:r>
        <w:rPr/>
        <w:t>Методическая разработка</w:t>
        <w:br/>
      </w:r>
      <w:r>
        <w:rPr>
          <w:sz w:val="32"/>
          <w:szCs w:val="32"/>
        </w:rPr>
        <w:t>«Декоративный натюрморт»</w:t>
        <w:br/>
        <w:t>для Детской Художественной школы.  3 класс</w:t>
      </w:r>
    </w:p>
    <w:p>
      <w:pPr>
        <w:pStyle w:val="style25"/>
      </w:pPr>
      <w:r>
        <w:rPr/>
        <w:t>Распределение учебных часов «Декоративный натюрморт» 3 класс. 2 четверть-12 часов.</w:t>
      </w:r>
    </w:p>
    <w:tbl>
      <w:tblPr>
        <w:jc w:val="left"/>
        <w:tblInd w:type="dxa" w:w="-108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</w:tblPr>
      <w:tblGrid>
        <w:gridCol w:w="1094"/>
        <w:gridCol w:w="5220"/>
        <w:gridCol w:w="1171"/>
      </w:tblGrid>
      <w:tr>
        <w:trPr>
          <w:trHeight w:hRule="atLeast" w:val="841"/>
          <w:cantSplit w:val="false"/>
        </w:trPr>
        <w:tc>
          <w:tcPr>
            <w:tcW w:type="dxa" w:w="10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522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</w:rPr>
              <w:t>«Декоративный натюрморт»</w:t>
            </w:r>
          </w:p>
          <w:p>
            <w:pPr>
              <w:pStyle w:val="style0"/>
            </w:pPr>
            <w:r>
              <w:rPr>
                <w:rFonts w:ascii="Times New Roman" w:cs="Times New Roman" w:hAnsi="Times New Roman"/>
              </w:rPr>
              <w:t>(теоритический час)</w:t>
            </w:r>
          </w:p>
        </w:tc>
        <w:tc>
          <w:tcPr>
            <w:tcW w:type="dxa" w:w="11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</w:rPr>
              <w:t>1час</w:t>
            </w:r>
          </w:p>
        </w:tc>
      </w:tr>
      <w:tr>
        <w:trPr>
          <w:trHeight w:hRule="atLeast" w:val="517"/>
          <w:cantSplit w:val="false"/>
        </w:trPr>
        <w:tc>
          <w:tcPr>
            <w:tcW w:type="dxa" w:w="10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522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</w:rPr>
              <w:t>Подготовительный рисунок</w:t>
            </w:r>
          </w:p>
        </w:tc>
        <w:tc>
          <w:tcPr>
            <w:tcW w:type="dxa" w:w="11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</w:rPr>
              <w:t>2 часа</w:t>
            </w:r>
          </w:p>
        </w:tc>
      </w:tr>
      <w:tr>
        <w:trPr>
          <w:trHeight w:hRule="atLeast" w:val="476"/>
          <w:cantSplit w:val="false"/>
        </w:trPr>
        <w:tc>
          <w:tcPr>
            <w:tcW w:type="dxa" w:w="10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522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</w:rPr>
              <w:t>Работа с фоном, цветом</w:t>
            </w:r>
          </w:p>
        </w:tc>
        <w:tc>
          <w:tcPr>
            <w:tcW w:type="dxa" w:w="11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</w:rPr>
              <w:t>3 часа</w:t>
            </w:r>
          </w:p>
        </w:tc>
      </w:tr>
      <w:tr>
        <w:trPr>
          <w:trHeight w:hRule="atLeast" w:val="662"/>
          <w:cantSplit w:val="false"/>
        </w:trPr>
        <w:tc>
          <w:tcPr>
            <w:tcW w:type="dxa" w:w="10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522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</w:rPr>
              <w:t>Работа с предметом</w:t>
            </w:r>
          </w:p>
        </w:tc>
        <w:tc>
          <w:tcPr>
            <w:tcW w:type="dxa" w:w="11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</w:rPr>
              <w:t>3 часа</w:t>
            </w:r>
          </w:p>
        </w:tc>
      </w:tr>
      <w:tr>
        <w:trPr>
          <w:trHeight w:hRule="atLeast" w:val="621"/>
          <w:cantSplit w:val="false"/>
        </w:trPr>
        <w:tc>
          <w:tcPr>
            <w:tcW w:type="dxa" w:w="109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522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</w:rPr>
              <w:t>Работа с деталями</w:t>
            </w:r>
          </w:p>
        </w:tc>
        <w:tc>
          <w:tcPr>
            <w:tcW w:type="dxa" w:w="1171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</w:rPr>
              <w:t>3 часа</w:t>
            </w:r>
          </w:p>
        </w:tc>
      </w:tr>
    </w:tbl>
    <w:p>
      <w:pPr>
        <w:pStyle w:val="style0"/>
      </w:pPr>
      <w:r>
        <w:rPr>
          <w:rFonts w:ascii="Times New Roman" w:cs="Times New Roman" w:hAnsi="Times New Roman"/>
          <w:sz w:val="24"/>
          <w:szCs w:val="24"/>
          <w:lang w:val="en-US"/>
        </w:rPr>
      </w:r>
    </w:p>
    <w:p>
      <w:pPr>
        <w:pStyle w:val="style0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</w:pPr>
      <w:r>
        <w:rPr>
          <w:rFonts w:ascii="Times New Roman" w:cs="Times New Roman" w:hAnsi="Times New Roman"/>
          <w:sz w:val="24"/>
          <w:szCs w:val="24"/>
        </w:rPr>
        <w:t xml:space="preserve">                        </w:t>
      </w:r>
    </w:p>
    <w:p>
      <w:pPr>
        <w:pStyle w:val="style25"/>
      </w:pPr>
      <w:r>
        <w:rPr/>
        <w:t>План:</w:t>
      </w:r>
    </w:p>
    <w:p>
      <w:pPr>
        <w:pStyle w:val="style24"/>
        <w:numPr>
          <w:ilvl w:val="0"/>
          <w:numId w:val="1"/>
        </w:numPr>
      </w:pPr>
      <w:r>
        <w:rPr/>
        <w:t>Общая характеристика (декоративный натюрморт).</w:t>
      </w:r>
    </w:p>
    <w:p>
      <w:pPr>
        <w:pStyle w:val="style24"/>
        <w:numPr>
          <w:ilvl w:val="0"/>
          <w:numId w:val="1"/>
        </w:numPr>
      </w:pPr>
      <w:r>
        <w:rPr/>
        <w:t>Основные декоративные приемы гуашью.</w:t>
      </w:r>
    </w:p>
    <w:p>
      <w:pPr>
        <w:pStyle w:val="style24"/>
        <w:numPr>
          <w:ilvl w:val="0"/>
          <w:numId w:val="1"/>
        </w:numPr>
      </w:pPr>
      <w:r>
        <w:rPr/>
        <w:t>Поэтапность  работы.</w:t>
      </w:r>
    </w:p>
    <w:p>
      <w:pPr>
        <w:pStyle w:val="style24"/>
        <w:numPr>
          <w:ilvl w:val="0"/>
          <w:numId w:val="1"/>
        </w:numPr>
      </w:pPr>
      <w:r>
        <w:rPr/>
        <w:t>Литература.</w:t>
      </w:r>
    </w:p>
    <w:p>
      <w:pPr>
        <w:pStyle w:val="style24"/>
        <w:numPr>
          <w:ilvl w:val="0"/>
          <w:numId w:val="1"/>
        </w:numPr>
      </w:pPr>
      <w:r>
        <w:rPr/>
        <w:t>Приложение.</w:t>
      </w:r>
    </w:p>
    <w:p>
      <w:pPr>
        <w:pStyle w:val="style25"/>
      </w:pPr>
      <w:r>
        <w:rPr/>
        <w:t>Общая характеристика (Декоративный натюрморт)</w:t>
      </w:r>
    </w:p>
    <w:p>
      <w:pPr>
        <w:pStyle w:val="style24"/>
        <w:numPr>
          <w:ilvl w:val="0"/>
          <w:numId w:val="2"/>
        </w:numPr>
      </w:pPr>
      <w:r>
        <w:rPr/>
        <w:t>Декоративный натюрморт выполненный с натуры гуашью, является переходным этапом-эскизом к таким техникам изображения как: батик, гобелен, квилт и в то же время существует как полноправное законченная творческая работа. Декоративный натюрморт-более творческое произведение, так как не требует максимальной фотографичности. Натюрморт с натуры является основой для главных предметов, которые могут художественно изменяться и дополняться, что позволяет учащимся более полнее выразиться своим языком и почерком.</w:t>
      </w:r>
    </w:p>
    <w:p>
      <w:pPr>
        <w:pStyle w:val="style24"/>
        <w:numPr>
          <w:ilvl w:val="0"/>
          <w:numId w:val="2"/>
        </w:numPr>
      </w:pPr>
      <w:r>
        <w:rPr/>
        <w:t>Гуашь- один из самых пластичных легко перекрываемых материалов, доступный в исполнении. Главный приём- письмо гуашью, это работа колерами.</w:t>
      </w:r>
    </w:p>
    <w:p>
      <w:pPr>
        <w:pStyle w:val="style24"/>
        <w:numPr>
          <w:ilvl w:val="0"/>
          <w:numId w:val="2"/>
        </w:numPr>
      </w:pPr>
      <w:r>
        <w:rPr/>
        <w:t>Весь подготовительный рисунок разбивается на цветовые плоскости, по типу мозаики , разной формы в зависимости от натуры. За основу берётся локальный цвет как в фоне , так и в предметах с добавлением оттенков в зависимости от освещённости, рефлексов, теней. Каждый кусок мозаики раскрашивается своим отдельным колером, не теряя целостности предмета.</w:t>
      </w:r>
    </w:p>
    <w:p>
      <w:pPr>
        <w:pStyle w:val="style25"/>
      </w:pPr>
      <w:r>
        <w:rPr/>
        <w:t>Поэтапность работы колерами</w:t>
      </w:r>
    </w:p>
    <w:p>
      <w:pPr>
        <w:pStyle w:val="style24"/>
        <w:numPr>
          <w:ilvl w:val="0"/>
          <w:numId w:val="3"/>
        </w:numPr>
      </w:pPr>
      <w:r>
        <w:rPr/>
        <w:t>Подготовительный рисунок выполняется на бумаге- ватмане карандашом. Предметы и фон разбиваются на мелкие фрагменты условно.</w:t>
      </w:r>
    </w:p>
    <w:p>
      <w:pPr>
        <w:pStyle w:val="style24"/>
        <w:numPr>
          <w:ilvl w:val="0"/>
          <w:numId w:val="3"/>
        </w:numPr>
      </w:pPr>
      <w:r>
        <w:rPr/>
        <w:t>Колерами закрывается фон вертикальный, горизонтальный. Начинать писать с самого понятного.</w:t>
      </w:r>
    </w:p>
    <w:p>
      <w:pPr>
        <w:pStyle w:val="style24"/>
        <w:numPr>
          <w:ilvl w:val="0"/>
          <w:numId w:val="3"/>
        </w:numPr>
      </w:pPr>
      <w:r>
        <w:rPr/>
        <w:t>Переход на предметы от крупного(главного) к более мелким(второстепенным). Начинать с полутеней, теней, рефлексов.</w:t>
      </w:r>
    </w:p>
    <w:p>
      <w:pPr>
        <w:pStyle w:val="style24"/>
        <w:numPr>
          <w:ilvl w:val="0"/>
          <w:numId w:val="3"/>
        </w:numPr>
      </w:pPr>
      <w:r>
        <w:rPr/>
        <w:t>Переход на освещённую поверхность предметов- свет,блик.</w:t>
      </w:r>
    </w:p>
    <w:p>
      <w:pPr>
        <w:pStyle w:val="style24"/>
        <w:numPr>
          <w:ilvl w:val="0"/>
          <w:numId w:val="3"/>
        </w:numPr>
      </w:pPr>
      <w:r>
        <w:rPr/>
        <w:t>Работа над деталями, подчинение мелких деталей крупным по цвету и рисунку. Гармония цвета.</w:t>
      </w:r>
    </w:p>
    <w:p>
      <w:pPr>
        <w:pStyle w:val="style24"/>
        <w:ind w:hanging="0" w:left="0" w:right="0"/>
      </w:pPr>
      <w:r>
        <w:rPr/>
        <w:drawing>
          <wp:anchor allowOverlap="1" behindDoc="0" distB="0" distL="0" distR="0" distT="0" layoutInCell="1" locked="0" relativeHeight="14" simplePos="0">
            <wp:simplePos x="0" y="0"/>
            <wp:positionH relativeFrom="column">
              <wp:posOffset>136525</wp:posOffset>
            </wp:positionH>
            <wp:positionV relativeFrom="paragraph">
              <wp:posOffset>54610</wp:posOffset>
            </wp:positionV>
            <wp:extent cx="2857500" cy="2667000"/>
            <wp:effectExtent b="0" l="0" r="0" t="0"/>
            <wp:wrapTopAndBottom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15" simplePos="0">
            <wp:simplePos x="0" y="0"/>
            <wp:positionH relativeFrom="column">
              <wp:posOffset>3279775</wp:posOffset>
            </wp:positionH>
            <wp:positionV relativeFrom="paragraph">
              <wp:posOffset>61595</wp:posOffset>
            </wp:positionV>
            <wp:extent cx="2857500" cy="2667000"/>
            <wp:effectExtent b="0" l="0" r="0" t="0"/>
            <wp:wrapSquare wrapText="largest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16" simplePos="0">
            <wp:simplePos x="0" y="0"/>
            <wp:positionH relativeFrom="column">
              <wp:posOffset>163830</wp:posOffset>
            </wp:positionH>
            <wp:positionV relativeFrom="paragraph">
              <wp:posOffset>2830195</wp:posOffset>
            </wp:positionV>
            <wp:extent cx="2857500" cy="3000375"/>
            <wp:effectExtent b="0" l="0" r="0" t="0"/>
            <wp:wrapTopAndBottom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24"/>
        <w:ind w:hanging="0" w:left="0" w:right="0"/>
      </w:pPr>
      <w:r>
        <w:rPr/>
        <w:drawing>
          <wp:anchor allowOverlap="1" behindDoc="0" distB="0" distL="0" distR="0" distT="0" layoutInCell="1" locked="0" relativeHeight="17" simplePos="0">
            <wp:simplePos x="0" y="0"/>
            <wp:positionH relativeFrom="column">
              <wp:posOffset>3273425</wp:posOffset>
            </wp:positionH>
            <wp:positionV relativeFrom="paragraph">
              <wp:posOffset>2613660</wp:posOffset>
            </wp:positionV>
            <wp:extent cx="2857500" cy="3000375"/>
            <wp:effectExtent b="0" l="0" r="0" t="0"/>
            <wp:wrapSquare wrapText="largest"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rFonts w:ascii="Times New Roman" w:cs="Times New Roman" w:hAnsi="Times New Roman"/>
          <w:sz w:val="32"/>
          <w:szCs w:val="32"/>
        </w:rPr>
        <w:t xml:space="preserve">   </w:t>
      </w:r>
    </w:p>
    <w:p>
      <w:pPr>
        <w:pStyle w:val="style25"/>
      </w:pPr>
      <w:r>
        <w:rPr/>
        <w:t>Список используемой литературы:</w:t>
      </w:r>
    </w:p>
    <w:p>
      <w:pPr>
        <w:pStyle w:val="style24"/>
        <w:numPr>
          <w:ilvl w:val="0"/>
          <w:numId w:val="4"/>
        </w:numPr>
      </w:pPr>
      <w:r>
        <w:rPr/>
        <w:t>Журнал «Юный художник»</w:t>
      </w:r>
    </w:p>
    <w:p>
      <w:pPr>
        <w:pStyle w:val="style24"/>
        <w:numPr>
          <w:ilvl w:val="0"/>
          <w:numId w:val="4"/>
        </w:numPr>
      </w:pPr>
      <w:r>
        <w:rPr/>
        <w:t>Журнал «Художник»</w:t>
      </w:r>
    </w:p>
    <w:p>
      <w:pPr>
        <w:pStyle w:val="style24"/>
        <w:numPr>
          <w:ilvl w:val="0"/>
          <w:numId w:val="4"/>
        </w:numPr>
      </w:pPr>
      <w:r>
        <w:rPr/>
        <w:t>Журнал «Декоративное искусство»</w:t>
      </w:r>
    </w:p>
    <w:p>
      <w:pPr>
        <w:pStyle w:val="style24"/>
        <w:ind w:hanging="0" w:left="1287" w:right="0"/>
      </w:pPr>
      <w:r>
        <w:rPr/>
      </w:r>
    </w:p>
    <w:p>
      <w:pPr>
        <w:pStyle w:val="style25"/>
      </w:pPr>
      <w:r>
        <w:rPr/>
        <w:t>Приложение:</w:t>
      </w:r>
    </w:p>
    <w:p>
      <w:pPr>
        <w:pStyle w:val="style24"/>
        <w:numPr>
          <w:ilvl w:val="0"/>
          <w:numId w:val="5"/>
        </w:numPr>
      </w:pPr>
      <w:r>
        <w:rPr/>
        <w:t>Фотографии с работ учащихся ШИ№1</w:t>
      </w:r>
    </w:p>
    <w:p>
      <w:pPr>
        <w:pStyle w:val="style24"/>
        <w:numPr>
          <w:ilvl w:val="0"/>
          <w:numId w:val="5"/>
        </w:numPr>
      </w:pPr>
      <w:bookmarkStart w:id="0" w:name="_GoBack"/>
      <w:bookmarkEnd w:id="0"/>
      <w:r>
        <w:rPr/>
        <w:t>Поэтапная разработка натюрморта в 4 этапа</w:t>
      </w:r>
    </w:p>
    <w:p>
      <w:pPr>
        <w:pStyle w:val="style24"/>
        <w:numPr>
          <w:ilvl w:val="0"/>
          <w:numId w:val="5"/>
        </w:numPr>
      </w:pPr>
      <w:r>
        <w:rPr/>
        <w:t>Фотографии с работ учащихся других школ из журнала «Юный художник»</w:t>
      </w:r>
    </w:p>
    <w:p>
      <w:pPr>
        <w:pStyle w:val="style24"/>
        <w:ind w:hanging="0" w:left="0" w:right="0"/>
      </w:pPr>
      <w:r>
        <w:rPr/>
        <w:drawing>
          <wp:anchor allowOverlap="1" behindDoc="0" distB="0" distL="0" distR="0" distT="0" layoutInCell="1" locked="0" relativeHeight="19" simplePos="0">
            <wp:simplePos x="0" y="0"/>
            <wp:positionH relativeFrom="column">
              <wp:posOffset>3157220</wp:posOffset>
            </wp:positionH>
            <wp:positionV relativeFrom="paragraph">
              <wp:posOffset>88265</wp:posOffset>
            </wp:positionV>
            <wp:extent cx="2857500" cy="3800475"/>
            <wp:effectExtent b="0" l="0" r="0" t="0"/>
            <wp:wrapSquare wrapText="largest"/>
            <wp:docPr descr="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18" simplePos="0">
            <wp:simplePos x="0" y="0"/>
            <wp:positionH relativeFrom="column">
              <wp:posOffset>-26670</wp:posOffset>
            </wp:positionH>
            <wp:positionV relativeFrom="paragraph">
              <wp:posOffset>47625</wp:posOffset>
            </wp:positionV>
            <wp:extent cx="2857500" cy="3810000"/>
            <wp:effectExtent b="0" l="0" r="0" t="0"/>
            <wp:wrapTopAndBottom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24"/>
        <w:ind w:hanging="0" w:left="0" w:right="0"/>
      </w:pPr>
      <w:r>
        <w:rPr/>
      </w:r>
    </w:p>
    <w:p>
      <w:pPr>
        <w:pStyle w:val="style24"/>
        <w:ind w:hanging="0" w:left="0" w:right="0"/>
      </w:pPr>
      <w:r>
        <w:rPr/>
      </w:r>
    </w:p>
    <w:p>
      <w:pPr>
        <w:pStyle w:val="style24"/>
        <w:ind w:hanging="0" w:left="0" w:right="0"/>
      </w:pPr>
      <w:r>
        <w:rPr/>
      </w:r>
    </w:p>
    <w:p>
      <w:pPr>
        <w:pStyle w:val="style24"/>
        <w:ind w:hanging="0" w:left="0" w:right="0"/>
      </w:pPr>
      <w:r>
        <w:rPr/>
      </w:r>
    </w:p>
    <w:p>
      <w:pPr>
        <w:pStyle w:val="style24"/>
        <w:ind w:hanging="0" w:left="0" w:right="0"/>
      </w:pPr>
      <w:r>
        <w:rPr/>
      </w:r>
    </w:p>
    <w:p>
      <w:pPr>
        <w:pStyle w:val="style24"/>
        <w:ind w:hanging="0" w:left="0" w:right="0"/>
      </w:pPr>
      <w:r>
        <w:rPr/>
      </w:r>
    </w:p>
    <w:p>
      <w:pPr>
        <w:pStyle w:val="style24"/>
        <w:ind w:hanging="0" w:left="0" w:right="0"/>
      </w:pPr>
      <w:r>
        <w:rPr/>
      </w:r>
    </w:p>
    <w:p>
      <w:pPr>
        <w:pStyle w:val="style24"/>
        <w:ind w:hanging="0" w:left="0" w:right="0"/>
      </w:pPr>
      <w:r>
        <w:rPr/>
      </w:r>
    </w:p>
    <w:p>
      <w:pPr>
        <w:pStyle w:val="style24"/>
        <w:ind w:hanging="0" w:left="0" w:right="0"/>
      </w:pPr>
      <w:r>
        <w:rPr/>
      </w:r>
    </w:p>
    <w:p>
      <w:pPr>
        <w:pStyle w:val="style24"/>
        <w:ind w:hanging="0" w:left="0" w:right="0"/>
      </w:pPr>
      <w:r>
        <w:rPr/>
      </w:r>
    </w:p>
    <w:p>
      <w:pPr>
        <w:pStyle w:val="style24"/>
        <w:ind w:hanging="0" w:left="0" w:right="0"/>
      </w:pPr>
      <w:r>
        <w:rPr/>
      </w:r>
    </w:p>
    <w:p>
      <w:pPr>
        <w:pStyle w:val="style24"/>
        <w:ind w:hanging="0" w:left="0" w:right="0"/>
      </w:pPr>
      <w:r>
        <w:rPr/>
        <w:drawing>
          <wp:anchor allowOverlap="1" behindDoc="0" distB="0" distL="0" distR="0" distT="0" layoutInCell="1" locked="0" relativeHeight="21" simplePos="0">
            <wp:simplePos x="0" y="0"/>
            <wp:positionH relativeFrom="column">
              <wp:posOffset>3273425</wp:posOffset>
            </wp:positionH>
            <wp:positionV relativeFrom="paragraph">
              <wp:posOffset>41275</wp:posOffset>
            </wp:positionV>
            <wp:extent cx="2857500" cy="3810000"/>
            <wp:effectExtent b="0" l="0" r="0" t="0"/>
            <wp:wrapSquare wrapText="largest"/>
            <wp:docPr descr="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20" simplePos="0">
            <wp:simplePos x="0" y="0"/>
            <wp:positionH relativeFrom="column">
              <wp:posOffset>273050</wp:posOffset>
            </wp:positionH>
            <wp:positionV relativeFrom="paragraph">
              <wp:posOffset>34290</wp:posOffset>
            </wp:positionV>
            <wp:extent cx="2857500" cy="3810000"/>
            <wp:effectExtent b="0" l="0" r="0" t="0"/>
            <wp:wrapSquare wrapText="largest"/>
            <wp:docPr descr="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24"/>
        <w:ind w:hanging="0" w:left="0" w:right="0"/>
      </w:pPr>
      <w:r>
        <w:rPr/>
      </w:r>
    </w:p>
    <w:p>
      <w:pPr>
        <w:pStyle w:val="style24"/>
        <w:ind w:hanging="0" w:left="0" w:right="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rFonts w:ascii="Times New Roman" w:cs="Times New Roman" w:hAnsi="Times New Roman"/>
          <w:sz w:val="32"/>
          <w:szCs w:val="32"/>
        </w:rPr>
      </w:r>
    </w:p>
    <w:p>
      <w:pPr>
        <w:pStyle w:val="style0"/>
      </w:pPr>
      <w:r>
        <w:rPr>
          <w:rFonts w:ascii="Times New Roman" w:cs="Times New Roman" w:hAnsi="Times New Roman"/>
          <w:sz w:val="32"/>
          <w:szCs w:val="32"/>
        </w:rPr>
      </w:r>
    </w:p>
    <w:p>
      <w:pPr>
        <w:pStyle w:val="style0"/>
      </w:pPr>
      <w:r>
        <w:rPr>
          <w:rFonts w:ascii="Times New Roman" w:cs="Times New Roman" w:hAnsi="Times New Roman"/>
          <w:sz w:val="32"/>
          <w:szCs w:val="32"/>
        </w:rPr>
      </w:r>
    </w:p>
    <w:p>
      <w:pPr>
        <w:pStyle w:val="style0"/>
      </w:pPr>
      <w:r>
        <w:rPr>
          <w:rFonts w:ascii="Times New Roman" w:cs="Times New Roman" w:hAnsi="Times New Roman"/>
          <w:sz w:val="32"/>
          <w:szCs w:val="32"/>
        </w:rPr>
        <w:t xml:space="preserve">  </w:t>
      </w:r>
    </w:p>
    <w:p>
      <w:pPr>
        <w:pStyle w:val="style0"/>
      </w:pPr>
      <w:r>
        <w:rPr>
          <w:rFonts w:ascii="Times New Roman" w:cs="Times New Roman" w:hAnsi="Times New Roman"/>
          <w:sz w:val="32"/>
          <w:szCs w:val="32"/>
        </w:rPr>
      </w:r>
    </w:p>
    <w:p>
      <w:pPr>
        <w:pStyle w:val="style0"/>
      </w:pPr>
      <w:r>
        <w:rPr/>
        <w:drawing>
          <wp:inline distB="0" distL="0" distR="0" distT="0">
            <wp:extent cx="2691765" cy="3587115"/>
            <wp:effectExtent b="0" l="0" r="0" t="0"/>
            <wp:docPr descr="C:\Users\User\Desktop\DSCN3566.JPG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DSCN3566.JPG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32"/>
          <w:szCs w:val="32"/>
        </w:rPr>
        <w:t xml:space="preserve">     </w:t>
      </w:r>
      <w:r>
        <w:rPr/>
        <w:drawing>
          <wp:inline distB="0" distL="0" distR="0" distT="0">
            <wp:extent cx="2706370" cy="3606165"/>
            <wp:effectExtent b="0" l="0" r="0" t="0"/>
            <wp:docPr descr="C:\Users\User\Desktop\DSCN3563.JPG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DSCN3563.JPG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</w:pPr>
      <w:r>
        <w:rPr/>
        <w:drawing>
          <wp:inline distB="0" distL="0" distR="0" distT="0">
            <wp:extent cx="3700780" cy="2781300"/>
            <wp:effectExtent b="0" l="0" r="0" t="0"/>
            <wp:docPr descr="C:\Users\User\Desktop\DSCN3561.JPG"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DSCN3561.JPG" id="10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rFonts w:ascii="Times New Roman" w:cs="Times New Roman" w:hAnsi="Times New Roman"/>
          <w:sz w:val="32"/>
          <w:szCs w:val="32"/>
        </w:rPr>
      </w:r>
    </w:p>
    <w:p>
      <w:pPr>
        <w:pStyle w:val="style0"/>
      </w:pPr>
      <w:r>
        <w:rPr>
          <w:rFonts w:ascii="Times New Roman" w:cs="Times New Roman" w:hAnsi="Times New Roman"/>
          <w:sz w:val="32"/>
          <w:szCs w:val="32"/>
        </w:rPr>
      </w:r>
    </w:p>
    <w:p>
      <w:pPr>
        <w:pStyle w:val="style0"/>
      </w:pPr>
      <w:r>
        <w:rPr>
          <w:rFonts w:ascii="Times New Roman" w:cs="Times New Roman" w:hAnsi="Times New Roman"/>
          <w:sz w:val="32"/>
          <w:szCs w:val="32"/>
        </w:rPr>
      </w:r>
    </w:p>
    <w:p>
      <w:pPr>
        <w:pStyle w:val="style0"/>
      </w:pPr>
      <w:r>
        <w:rPr/>
      </w:r>
    </w:p>
    <w:sectPr>
      <w:type w:val="nextPage"/>
      <w:pgSz w:h="16838" w:w="11906"/>
      <w:pgMar w:bottom="1440" w:footer="0" w:gutter="0" w:header="0" w:left="1077" w:right="1077" w:top="1440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80"/>
    <w:family w:val="auto"/>
    <w:pitch w:val="default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Text w:val="%1."/>
      <w:lvlJc w:val="left"/>
      <w:pPr>
        <w:ind w:hanging="360" w:left="1287"/>
      </w:pPr>
    </w:lvl>
    <w:lvl w:ilvl="1">
      <w:start w:val="1"/>
      <w:numFmt w:val="lowerLetter"/>
      <w:lvlText w:val="%2."/>
      <w:lvlJc w:val="left"/>
      <w:pPr>
        <w:ind w:hanging="360" w:left="2007"/>
      </w:pPr>
    </w:lvl>
    <w:lvl w:ilvl="2">
      <w:start w:val="1"/>
      <w:numFmt w:val="lowerRoman"/>
      <w:lvlText w:val="%3."/>
      <w:lvlJc w:val="right"/>
      <w:pPr>
        <w:ind w:hanging="180" w:left="2727"/>
      </w:pPr>
    </w:lvl>
    <w:lvl w:ilvl="3">
      <w:start w:val="1"/>
      <w:numFmt w:val="decimal"/>
      <w:lvlText w:val="%4."/>
      <w:lvlJc w:val="left"/>
      <w:pPr>
        <w:ind w:hanging="360" w:left="3447"/>
      </w:pPr>
    </w:lvl>
    <w:lvl w:ilvl="4">
      <w:start w:val="1"/>
      <w:numFmt w:val="lowerLetter"/>
      <w:lvlText w:val="%5."/>
      <w:lvlJc w:val="left"/>
      <w:pPr>
        <w:ind w:hanging="360" w:left="4167"/>
      </w:pPr>
    </w:lvl>
    <w:lvl w:ilvl="5">
      <w:start w:val="1"/>
      <w:numFmt w:val="lowerRoman"/>
      <w:lvlText w:val="%6."/>
      <w:lvlJc w:val="right"/>
      <w:pPr>
        <w:ind w:hanging="180" w:left="4887"/>
      </w:pPr>
    </w:lvl>
    <w:lvl w:ilvl="6">
      <w:start w:val="1"/>
      <w:numFmt w:val="decimal"/>
      <w:lvlText w:val="%7."/>
      <w:lvlJc w:val="left"/>
      <w:pPr>
        <w:ind w:hanging="360" w:left="5607"/>
      </w:pPr>
    </w:lvl>
    <w:lvl w:ilvl="7">
      <w:start w:val="1"/>
      <w:numFmt w:val="lowerLetter"/>
      <w:lvlText w:val="%8."/>
      <w:lvlJc w:val="left"/>
      <w:pPr>
        <w:ind w:hanging="360" w:left="6327"/>
      </w:pPr>
    </w:lvl>
    <w:lvl w:ilvl="8">
      <w:start w:val="1"/>
      <w:numFmt w:val="lowerRoman"/>
      <w:lvlText w:val="%9."/>
      <w:lvlJc w:val="right"/>
      <w:pPr>
        <w:ind w:hanging="180" w:left="7047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1287"/>
      </w:pPr>
    </w:lvl>
    <w:lvl w:ilvl="1">
      <w:start w:val="1"/>
      <w:numFmt w:val="lowerLetter"/>
      <w:lvlText w:val="%2."/>
      <w:lvlJc w:val="left"/>
      <w:pPr>
        <w:ind w:hanging="360" w:left="2007"/>
      </w:pPr>
    </w:lvl>
    <w:lvl w:ilvl="2">
      <w:start w:val="1"/>
      <w:numFmt w:val="lowerRoman"/>
      <w:lvlText w:val="%3."/>
      <w:lvlJc w:val="right"/>
      <w:pPr>
        <w:ind w:hanging="180" w:left="2727"/>
      </w:pPr>
    </w:lvl>
    <w:lvl w:ilvl="3">
      <w:start w:val="1"/>
      <w:numFmt w:val="decimal"/>
      <w:lvlText w:val="%4."/>
      <w:lvlJc w:val="left"/>
      <w:pPr>
        <w:ind w:hanging="360" w:left="3447"/>
      </w:pPr>
    </w:lvl>
    <w:lvl w:ilvl="4">
      <w:start w:val="1"/>
      <w:numFmt w:val="lowerLetter"/>
      <w:lvlText w:val="%5."/>
      <w:lvlJc w:val="left"/>
      <w:pPr>
        <w:ind w:hanging="360" w:left="4167"/>
      </w:pPr>
    </w:lvl>
    <w:lvl w:ilvl="5">
      <w:start w:val="1"/>
      <w:numFmt w:val="lowerRoman"/>
      <w:lvlText w:val="%6."/>
      <w:lvlJc w:val="right"/>
      <w:pPr>
        <w:ind w:hanging="180" w:left="4887"/>
      </w:pPr>
    </w:lvl>
    <w:lvl w:ilvl="6">
      <w:start w:val="1"/>
      <w:numFmt w:val="decimal"/>
      <w:lvlText w:val="%7."/>
      <w:lvlJc w:val="left"/>
      <w:pPr>
        <w:ind w:hanging="360" w:left="5607"/>
      </w:pPr>
    </w:lvl>
    <w:lvl w:ilvl="7">
      <w:start w:val="1"/>
      <w:numFmt w:val="lowerLetter"/>
      <w:lvlText w:val="%8."/>
      <w:lvlJc w:val="left"/>
      <w:pPr>
        <w:ind w:hanging="360" w:left="6327"/>
      </w:pPr>
    </w:lvl>
    <w:lvl w:ilvl="8">
      <w:start w:val="1"/>
      <w:numFmt w:val="lowerRoman"/>
      <w:lvlText w:val="%9."/>
      <w:lvlJc w:val="right"/>
      <w:pPr>
        <w:ind w:hanging="180" w:left="7047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1287"/>
      </w:pPr>
    </w:lvl>
    <w:lvl w:ilvl="1">
      <w:start w:val="1"/>
      <w:numFmt w:val="lowerLetter"/>
      <w:lvlText w:val="%2."/>
      <w:lvlJc w:val="left"/>
      <w:pPr>
        <w:ind w:hanging="360" w:left="2007"/>
      </w:pPr>
    </w:lvl>
    <w:lvl w:ilvl="2">
      <w:start w:val="1"/>
      <w:numFmt w:val="lowerRoman"/>
      <w:lvlText w:val="%3."/>
      <w:lvlJc w:val="right"/>
      <w:pPr>
        <w:ind w:hanging="180" w:left="2727"/>
      </w:pPr>
    </w:lvl>
    <w:lvl w:ilvl="3">
      <w:start w:val="1"/>
      <w:numFmt w:val="decimal"/>
      <w:lvlText w:val="%4."/>
      <w:lvlJc w:val="left"/>
      <w:pPr>
        <w:ind w:hanging="360" w:left="3447"/>
      </w:pPr>
    </w:lvl>
    <w:lvl w:ilvl="4">
      <w:start w:val="1"/>
      <w:numFmt w:val="lowerLetter"/>
      <w:lvlText w:val="%5."/>
      <w:lvlJc w:val="left"/>
      <w:pPr>
        <w:ind w:hanging="360" w:left="4167"/>
      </w:pPr>
    </w:lvl>
    <w:lvl w:ilvl="5">
      <w:start w:val="1"/>
      <w:numFmt w:val="lowerRoman"/>
      <w:lvlText w:val="%6."/>
      <w:lvlJc w:val="right"/>
      <w:pPr>
        <w:ind w:hanging="180" w:left="4887"/>
      </w:pPr>
    </w:lvl>
    <w:lvl w:ilvl="6">
      <w:start w:val="1"/>
      <w:numFmt w:val="decimal"/>
      <w:lvlText w:val="%7."/>
      <w:lvlJc w:val="left"/>
      <w:pPr>
        <w:ind w:hanging="360" w:left="5607"/>
      </w:pPr>
    </w:lvl>
    <w:lvl w:ilvl="7">
      <w:start w:val="1"/>
      <w:numFmt w:val="lowerLetter"/>
      <w:lvlText w:val="%8."/>
      <w:lvlJc w:val="left"/>
      <w:pPr>
        <w:ind w:hanging="360" w:left="6327"/>
      </w:pPr>
    </w:lvl>
    <w:lvl w:ilvl="8">
      <w:start w:val="1"/>
      <w:numFmt w:val="lowerRoman"/>
      <w:lvlText w:val="%9."/>
      <w:lvlJc w:val="right"/>
      <w:pPr>
        <w:ind w:hanging="180" w:left="7047"/>
      </w:pPr>
    </w:lvl>
  </w:abstractNum>
  <w:abstractNum w:abstractNumId="4">
    <w:lvl w:ilvl="0">
      <w:start w:val="1"/>
      <w:numFmt w:val="decimal"/>
      <w:lvlText w:val="%1."/>
      <w:lvlJc w:val="left"/>
      <w:pPr>
        <w:ind w:hanging="360" w:left="1287"/>
      </w:pPr>
    </w:lvl>
    <w:lvl w:ilvl="1">
      <w:start w:val="1"/>
      <w:numFmt w:val="lowerLetter"/>
      <w:lvlText w:val="%2."/>
      <w:lvlJc w:val="left"/>
      <w:pPr>
        <w:ind w:hanging="360" w:left="2007"/>
      </w:pPr>
    </w:lvl>
    <w:lvl w:ilvl="2">
      <w:start w:val="1"/>
      <w:numFmt w:val="lowerRoman"/>
      <w:lvlText w:val="%3."/>
      <w:lvlJc w:val="right"/>
      <w:pPr>
        <w:ind w:hanging="180" w:left="2727"/>
      </w:pPr>
    </w:lvl>
    <w:lvl w:ilvl="3">
      <w:start w:val="1"/>
      <w:numFmt w:val="decimal"/>
      <w:lvlText w:val="%4."/>
      <w:lvlJc w:val="left"/>
      <w:pPr>
        <w:ind w:hanging="360" w:left="3447"/>
      </w:pPr>
    </w:lvl>
    <w:lvl w:ilvl="4">
      <w:start w:val="1"/>
      <w:numFmt w:val="lowerLetter"/>
      <w:lvlText w:val="%5."/>
      <w:lvlJc w:val="left"/>
      <w:pPr>
        <w:ind w:hanging="360" w:left="4167"/>
      </w:pPr>
    </w:lvl>
    <w:lvl w:ilvl="5">
      <w:start w:val="1"/>
      <w:numFmt w:val="lowerRoman"/>
      <w:lvlText w:val="%6."/>
      <w:lvlJc w:val="right"/>
      <w:pPr>
        <w:ind w:hanging="180" w:left="4887"/>
      </w:pPr>
    </w:lvl>
    <w:lvl w:ilvl="6">
      <w:start w:val="1"/>
      <w:numFmt w:val="decimal"/>
      <w:lvlText w:val="%7."/>
      <w:lvlJc w:val="left"/>
      <w:pPr>
        <w:ind w:hanging="360" w:left="5607"/>
      </w:pPr>
    </w:lvl>
    <w:lvl w:ilvl="7">
      <w:start w:val="1"/>
      <w:numFmt w:val="lowerLetter"/>
      <w:lvlText w:val="%8."/>
      <w:lvlJc w:val="left"/>
      <w:pPr>
        <w:ind w:hanging="360" w:left="6327"/>
      </w:pPr>
    </w:lvl>
    <w:lvl w:ilvl="8">
      <w:start w:val="1"/>
      <w:numFmt w:val="lowerRoman"/>
      <w:lvlText w:val="%9."/>
      <w:lvlJc w:val="right"/>
      <w:pPr>
        <w:ind w:hanging="180" w:left="7047"/>
      </w:pPr>
    </w:lvl>
  </w:abstractNum>
  <w:abstractNum w:abstractNumId="5">
    <w:lvl w:ilvl="0">
      <w:start w:val="1"/>
      <w:numFmt w:val="decimal"/>
      <w:lvlText w:val="%1."/>
      <w:lvlJc w:val="left"/>
      <w:pPr>
        <w:ind w:hanging="360" w:left="1287"/>
      </w:pPr>
    </w:lvl>
    <w:lvl w:ilvl="1">
      <w:start w:val="1"/>
      <w:numFmt w:val="lowerLetter"/>
      <w:lvlText w:val="%2."/>
      <w:lvlJc w:val="left"/>
      <w:pPr>
        <w:ind w:hanging="360" w:left="2007"/>
      </w:pPr>
    </w:lvl>
    <w:lvl w:ilvl="2">
      <w:start w:val="1"/>
      <w:numFmt w:val="lowerRoman"/>
      <w:lvlText w:val="%3."/>
      <w:lvlJc w:val="right"/>
      <w:pPr>
        <w:ind w:hanging="180" w:left="2727"/>
      </w:pPr>
    </w:lvl>
    <w:lvl w:ilvl="3">
      <w:start w:val="1"/>
      <w:numFmt w:val="decimal"/>
      <w:lvlText w:val="%4."/>
      <w:lvlJc w:val="left"/>
      <w:pPr>
        <w:ind w:hanging="360" w:left="3447"/>
      </w:pPr>
    </w:lvl>
    <w:lvl w:ilvl="4">
      <w:start w:val="1"/>
      <w:numFmt w:val="lowerLetter"/>
      <w:lvlText w:val="%5."/>
      <w:lvlJc w:val="left"/>
      <w:pPr>
        <w:ind w:hanging="360" w:left="4167"/>
      </w:pPr>
    </w:lvl>
    <w:lvl w:ilvl="5">
      <w:start w:val="1"/>
      <w:numFmt w:val="lowerRoman"/>
      <w:lvlText w:val="%6."/>
      <w:lvlJc w:val="right"/>
      <w:pPr>
        <w:ind w:hanging="180" w:left="4887"/>
      </w:pPr>
    </w:lvl>
    <w:lvl w:ilvl="6">
      <w:start w:val="1"/>
      <w:numFmt w:val="decimal"/>
      <w:lvlText w:val="%7."/>
      <w:lvlJc w:val="left"/>
      <w:pPr>
        <w:ind w:hanging="360" w:left="5607"/>
      </w:pPr>
    </w:lvl>
    <w:lvl w:ilvl="7">
      <w:start w:val="1"/>
      <w:numFmt w:val="lowerLetter"/>
      <w:lvlText w:val="%8."/>
      <w:lvlJc w:val="left"/>
      <w:pPr>
        <w:ind w:hanging="360" w:left="6327"/>
      </w:pPr>
    </w:lvl>
    <w:lvl w:ilvl="8">
      <w:start w:val="1"/>
      <w:numFmt w:val="lowerRoman"/>
      <w:lvlText w:val="%9."/>
      <w:lvlJc w:val="right"/>
      <w:pPr>
        <w:ind w:hanging="180" w:left="7047"/>
      </w:p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40"/>
  <w:defaultTabStop w:val="708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/>
      <w:suppressAutoHyphens w:val="true"/>
      <w:spacing w:after="200" w:before="0" w:line="276" w:lineRule="auto"/>
      <w:contextualSpacing w:val="false"/>
    </w:pPr>
    <w:rPr>
      <w:rFonts w:ascii="Calibri" w:cs="Calibri" w:eastAsia="SimSun" w:hAnsi="Calibri"/>
      <w:color w:val="auto"/>
      <w:sz w:val="22"/>
      <w:szCs w:val="22"/>
      <w:lang w:bidi="ar-SA" w:eastAsia="en-US" w:val="ru-RU"/>
    </w:rPr>
  </w:style>
  <w:style w:styleId="style15" w:type="character">
    <w:name w:val="Default Paragraph Font"/>
    <w:next w:val="style15"/>
    <w:rPr/>
  </w:style>
  <w:style w:styleId="style16" w:type="character">
    <w:name w:val="Текст выноски Знак"/>
    <w:basedOn w:val="style15"/>
    <w:next w:val="style16"/>
    <w:rPr>
      <w:rFonts w:ascii="Tahoma" w:cs="Tahoma" w:hAnsi="Tahoma"/>
      <w:sz w:val="16"/>
      <w:szCs w:val="16"/>
    </w:rPr>
  </w:style>
  <w:style w:styleId="style17" w:type="paragraph">
    <w:name w:val="Заголовок"/>
    <w:basedOn w:val="style0"/>
    <w:next w:val="style18"/>
    <w:pPr>
      <w:keepNext/>
      <w:spacing w:after="120" w:before="240"/>
      <w:contextualSpacing w:val="false"/>
    </w:pPr>
    <w:rPr>
      <w:rFonts w:ascii="Myriad Pro" w:cs="Mangal" w:eastAsia="Microsoft YaHei" w:hAnsi="Myriad Pro"/>
      <w:sz w:val="28"/>
      <w:szCs w:val="28"/>
    </w:rPr>
  </w:style>
  <w:style w:styleId="style18" w:type="paragraph">
    <w:name w:val="Основной текст"/>
    <w:basedOn w:val="style0"/>
    <w:next w:val="style18"/>
    <w:pPr>
      <w:spacing w:after="120" w:before="0"/>
      <w:contextualSpacing w:val="false"/>
    </w:pPr>
    <w:rPr/>
  </w:style>
  <w:style w:styleId="style19" w:type="paragraph">
    <w:name w:val="Список"/>
    <w:basedOn w:val="style18"/>
    <w:next w:val="style19"/>
    <w:pPr/>
    <w:rPr>
      <w:rFonts w:ascii="Myriad Pro" w:cs="Mangal" w:hAnsi="Myriad Pro"/>
    </w:rPr>
  </w:style>
  <w:style w:styleId="style20" w:type="paragraph">
    <w:name w:val="Название"/>
    <w:basedOn w:val="style0"/>
    <w:next w:val="style20"/>
    <w:pPr>
      <w:suppressLineNumbers/>
      <w:spacing w:after="120" w:before="120"/>
      <w:contextualSpacing w:val="false"/>
    </w:pPr>
    <w:rPr>
      <w:rFonts w:ascii="Myriad Pro" w:cs="Mangal" w:hAnsi="Myriad Pro"/>
      <w:i/>
      <w:iCs/>
      <w:sz w:val="24"/>
      <w:szCs w:val="24"/>
    </w:rPr>
  </w:style>
  <w:style w:styleId="style21" w:type="paragraph">
    <w:name w:val="Указатель"/>
    <w:basedOn w:val="style0"/>
    <w:next w:val="style21"/>
    <w:pPr>
      <w:suppressLineNumbers/>
    </w:pPr>
    <w:rPr>
      <w:rFonts w:ascii="Myriad Pro" w:cs="Mangal" w:hAnsi="Myriad Pro"/>
    </w:rPr>
  </w:style>
  <w:style w:styleId="style22" w:type="paragraph">
    <w:name w:val="List Paragraph"/>
    <w:basedOn w:val="style0"/>
    <w:next w:val="style22"/>
    <w:pPr>
      <w:spacing w:after="200" w:before="0"/>
      <w:ind w:hanging="0" w:left="720" w:right="0"/>
      <w:contextualSpacing/>
    </w:pPr>
    <w:rPr/>
  </w:style>
  <w:style w:styleId="style23" w:type="paragraph">
    <w:name w:val="Balloon Text"/>
    <w:basedOn w:val="style0"/>
    <w:next w:val="style23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  <w:style w:styleId="style24" w:type="paragraph">
    <w:name w:val="а_Текст"/>
    <w:basedOn w:val="style0"/>
    <w:next w:val="style24"/>
    <w:pPr>
      <w:spacing w:after="60" w:before="60" w:line="100" w:lineRule="atLeast"/>
      <w:ind w:firstLine="567" w:left="0" w:right="0"/>
      <w:contextualSpacing w:val="false"/>
    </w:pPr>
    <w:rPr>
      <w:rFonts w:ascii="Times New Roman" w:cs="Times New Roman" w:eastAsia="Times New Roman" w:hAnsi="Times New Roman"/>
      <w:sz w:val="24"/>
      <w:szCs w:val="24"/>
      <w:lang w:eastAsia="ru-RU"/>
    </w:rPr>
  </w:style>
  <w:style w:styleId="style25" w:type="paragraph">
    <w:name w:val="а_2_Заголовок"/>
    <w:basedOn w:val="style0"/>
    <w:next w:val="style25"/>
    <w:pPr>
      <w:spacing w:after="0" w:before="120" w:line="100" w:lineRule="atLeast"/>
      <w:ind w:firstLine="567" w:left="0" w:right="0"/>
      <w:contextualSpacing w:val="false"/>
    </w:pPr>
    <w:rPr>
      <w:rFonts w:ascii="Times New Roman" w:cs="Times New Roman" w:eastAsia="Times New Roman" w:hAnsi="Times New Roman"/>
      <w:b/>
      <w:sz w:val="24"/>
      <w:szCs w:val="24"/>
      <w:lang w:eastAsia="ru-RU"/>
    </w:rPr>
  </w:style>
  <w:style w:styleId="style26" w:type="paragraph">
    <w:name w:val="а_Авторы"/>
    <w:basedOn w:val="style0"/>
    <w:next w:val="style26"/>
    <w:pPr>
      <w:spacing w:after="0" w:before="120" w:line="100" w:lineRule="atLeast"/>
      <w:contextualSpacing w:val="false"/>
      <w:jc w:val="right"/>
    </w:pPr>
    <w:rPr>
      <w:rFonts w:ascii="Times New Roman" w:cs="Times New Roman" w:eastAsia="Times New Roman" w:hAnsi="Times New Roman"/>
      <w:b/>
      <w:i/>
      <w:sz w:val="24"/>
      <w:szCs w:val="24"/>
      <w:lang w:eastAsia="ru-RU"/>
    </w:rPr>
  </w:style>
  <w:style w:styleId="style27" w:type="paragraph">
    <w:name w:val="а_Учреждение"/>
    <w:basedOn w:val="style0"/>
    <w:next w:val="style27"/>
    <w:pPr>
      <w:spacing w:after="0" w:before="0" w:line="100" w:lineRule="atLeast"/>
      <w:contextualSpacing w:val="false"/>
      <w:jc w:val="right"/>
    </w:pPr>
    <w:rPr>
      <w:rFonts w:ascii="Times New Roman" w:cs="Times New Roman" w:eastAsia="Times New Roman" w:hAnsi="Times New Roman"/>
      <w:i/>
      <w:lang w:eastAsia="ru-RU"/>
    </w:rPr>
  </w:style>
  <w:style w:styleId="style28" w:type="paragraph">
    <w:name w:val="а_Заголовок"/>
    <w:basedOn w:val="style0"/>
    <w:next w:val="style28"/>
    <w:pPr>
      <w:spacing w:after="0" w:before="120" w:line="100" w:lineRule="atLeast"/>
      <w:contextualSpacing w:val="false"/>
      <w:jc w:val="center"/>
    </w:pPr>
    <w:rPr>
      <w:rFonts w:ascii="Times New Roman" w:cs="Times New Roman" w:eastAsia="Times New Roman" w:hAnsi="Times New Roman"/>
      <w:b/>
      <w:sz w:val="28"/>
      <w:szCs w:val="24"/>
      <w:lang w:eastAsia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2014-03-12T09:30:00.00Z</dcterms:created>
  <dc:creator>User</dc:creator>
  <cp:lastModifiedBy>4</cp:lastModifiedBy>
  <dcterms:modified xsi:type="dcterms:W3CDTF">2014-08-25T07:48:00.00Z</dcterms:modified>
  <cp:revision>13</cp:revision>
</cp:coreProperties>
</file>