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
        <w:numPr>
          <w:ilvl w:val="2"/>
          <w:numId w:val="1"/>
        </w:numPr>
        <w:spacing w:after="60" w:before="240"/>
        <w:contextualSpacing w:val="false"/>
        <w:jc w:val="center"/>
      </w:pPr>
      <w:r>
        <w:rPr>
          <w:rFonts w:ascii="Times New Roman" w:cs="Times New Roman" w:hAnsi="Times New Roman"/>
          <w:sz w:val="32"/>
          <w:szCs w:val="32"/>
        </w:rPr>
      </w:r>
    </w:p>
    <w:p>
      <w:pPr>
        <w:pStyle w:val="style42"/>
      </w:pPr>
      <w:r>
        <w:rPr/>
        <w:t>Наталья Яковлевна Землянкина</w:t>
      </w:r>
    </w:p>
    <w:p>
      <w:pPr>
        <w:pStyle w:val="style43"/>
      </w:pPr>
      <w:r>
        <w:rPr>
          <w:b w:val="false"/>
          <w:sz w:val="22"/>
          <w:szCs w:val="22"/>
        </w:rPr>
        <w:t>"Волосовская Детская Школа Искусств им.Н.К.Рериха". Комитет образования.</w:t>
        <w:br/>
        <w:t>г.Волосово, Ленинградская обл</w:t>
      </w:r>
      <w:r>
        <w:rPr>
          <w:b w:val="false"/>
        </w:rPr>
        <w:t>.</w:t>
      </w:r>
    </w:p>
    <w:p>
      <w:pPr>
        <w:pStyle w:val="style44"/>
      </w:pPr>
      <w:r>
        <w:rPr/>
        <w:t>«Особенности управленческой деятельности руководителя муниципального образовательного учреждения дополнительного образования детей «ВОЛОСОВСКАЯ ДЕТСКАЯ ШКОЛА ИСКУССТВ им. Н.К.РЕРИХА»</w:t>
      </w:r>
    </w:p>
    <w:p>
      <w:pPr>
        <w:pStyle w:val="style40"/>
      </w:pPr>
      <w:r>
        <w:rPr>
          <w:rStyle w:val="style31"/>
          <w:b w:val="false"/>
          <w:bCs w:val="false"/>
          <w:szCs w:val="22"/>
        </w:rPr>
        <w:t xml:space="preserve">Как и каждое учебное </w:t>
      </w:r>
      <w:r>
        <w:rPr>
          <w:rStyle w:val="style31"/>
          <w:szCs w:val="22"/>
        </w:rPr>
        <w:t>заведение, школа искусств им. Н.К.Рериха – уникальное в своем ряду явление. Ее местоположение, история, кадровый состав являются составляющими самобытной системы воспитания детей и подростков.</w:t>
      </w:r>
    </w:p>
    <w:p>
      <w:pPr>
        <w:pStyle w:val="style40"/>
      </w:pPr>
      <w:r>
        <w:rPr>
          <w:rStyle w:val="style31"/>
          <w:b w:val="false"/>
          <w:bCs w:val="false"/>
          <w:szCs w:val="22"/>
        </w:rPr>
        <w:t xml:space="preserve">Сегодня МОУ ДОД «ВДШИ им. Н.К.Рериха» является учреждением, дополнительного образования, реализующим программы художественно-эстетической направленности: </w:t>
      </w:r>
    </w:p>
    <w:p>
      <w:pPr>
        <w:pStyle w:val="style40"/>
        <w:numPr>
          <w:ilvl w:val="0"/>
          <w:numId w:val="2"/>
        </w:numPr>
      </w:pPr>
      <w:r>
        <w:rPr>
          <w:rStyle w:val="style31"/>
          <w:b w:val="false"/>
          <w:bCs w:val="false"/>
          <w:szCs w:val="22"/>
        </w:rPr>
        <w:t xml:space="preserve">музыкального отделения, </w:t>
      </w:r>
    </w:p>
    <w:p>
      <w:pPr>
        <w:pStyle w:val="style40"/>
        <w:numPr>
          <w:ilvl w:val="0"/>
          <w:numId w:val="2"/>
        </w:numPr>
      </w:pPr>
      <w:r>
        <w:rPr>
          <w:rStyle w:val="style31"/>
          <w:b w:val="false"/>
          <w:bCs w:val="false"/>
          <w:szCs w:val="22"/>
        </w:rPr>
        <w:t xml:space="preserve">художественного отделения, </w:t>
      </w:r>
    </w:p>
    <w:p>
      <w:pPr>
        <w:pStyle w:val="style40"/>
        <w:numPr>
          <w:ilvl w:val="0"/>
          <w:numId w:val="2"/>
        </w:numPr>
      </w:pPr>
      <w:r>
        <w:rPr>
          <w:rStyle w:val="style31"/>
          <w:b w:val="false"/>
          <w:bCs w:val="false"/>
          <w:szCs w:val="22"/>
        </w:rPr>
        <w:t>хореографического отделения.</w:t>
      </w:r>
    </w:p>
    <w:p>
      <w:pPr>
        <w:pStyle w:val="style40"/>
      </w:pPr>
      <w:r>
        <w:rPr>
          <w:rStyle w:val="style31"/>
          <w:b w:val="false"/>
          <w:bCs w:val="false"/>
          <w:szCs w:val="22"/>
        </w:rPr>
        <w:t>На всех отделениях работают подготовительные группы для</w:t>
      </w:r>
      <w:r>
        <w:rPr>
          <w:rStyle w:val="style31"/>
          <w:szCs w:val="22"/>
        </w:rPr>
        <w:t xml:space="preserve"> детей от 3-х  до 7 лет.</w:t>
      </w:r>
    </w:p>
    <w:p>
      <w:pPr>
        <w:pStyle w:val="style40"/>
      </w:pPr>
      <w:r>
        <w:rPr>
          <w:szCs w:val="22"/>
        </w:rPr>
        <w:t>Основными целями и задачами учреждения, которым я руковожу, являются:</w:t>
      </w:r>
    </w:p>
    <w:p>
      <w:pPr>
        <w:pStyle w:val="style40"/>
      </w:pPr>
      <w:r>
        <w:rPr>
          <w:szCs w:val="22"/>
        </w:rPr>
        <w:t>- реализация дополнительных образовательных программ и услуг в интересах личности, общества и государства.</w:t>
      </w:r>
    </w:p>
    <w:p>
      <w:pPr>
        <w:pStyle w:val="style40"/>
      </w:pPr>
      <w:r>
        <w:rPr>
          <w:szCs w:val="22"/>
        </w:rPr>
        <w:t>- развитие личности, ее самореализации и самоопределения;</w:t>
      </w:r>
    </w:p>
    <w:p>
      <w:pPr>
        <w:pStyle w:val="style40"/>
      </w:pPr>
      <w:r>
        <w:rPr>
          <w:szCs w:val="22"/>
        </w:rPr>
        <w:t xml:space="preserve">- развитие мотивации личности к познанию творчества; </w:t>
      </w:r>
    </w:p>
    <w:p>
      <w:pPr>
        <w:pStyle w:val="style40"/>
      </w:pPr>
      <w:r>
        <w:rPr>
          <w:szCs w:val="22"/>
        </w:rPr>
        <w:t>- воспитание трудолюбия, уважение и любви к окружающей природе, семье, осознанного выбора профессии;</w:t>
      </w:r>
    </w:p>
    <w:p>
      <w:pPr>
        <w:pStyle w:val="style40"/>
      </w:pPr>
      <w:r>
        <w:rPr>
          <w:szCs w:val="22"/>
        </w:rPr>
        <w:t>-создание необходимых условий для личного развития, профессионального самоопределения;</w:t>
      </w:r>
    </w:p>
    <w:p>
      <w:pPr>
        <w:pStyle w:val="style40"/>
      </w:pPr>
      <w:r>
        <w:rPr>
          <w:szCs w:val="22"/>
        </w:rPr>
        <w:t>- адаптация их к жизни в обществе;</w:t>
      </w:r>
    </w:p>
    <w:p>
      <w:pPr>
        <w:pStyle w:val="style40"/>
      </w:pPr>
      <w:r>
        <w:rPr>
          <w:szCs w:val="22"/>
        </w:rPr>
        <w:t>- формирование общей культуры;</w:t>
      </w:r>
    </w:p>
    <w:p>
      <w:pPr>
        <w:pStyle w:val="style40"/>
      </w:pPr>
      <w:r>
        <w:rPr>
          <w:szCs w:val="22"/>
        </w:rPr>
        <w:t>- организация содержательного досуга.</w:t>
      </w:r>
    </w:p>
    <w:p>
      <w:pPr>
        <w:pStyle w:val="style40"/>
      </w:pPr>
      <w:r>
        <w:rPr>
          <w:rStyle w:val="style31"/>
          <w:b w:val="false"/>
          <w:bCs w:val="false"/>
          <w:szCs w:val="22"/>
        </w:rPr>
        <w:t xml:space="preserve">После проведенных реорганизаций школа </w:t>
      </w:r>
      <w:r>
        <w:rPr>
          <w:szCs w:val="22"/>
        </w:rPr>
        <w:t xml:space="preserve">имеет 2 филиала и 4 отделения в различных населенных пунктах Волосовского района. </w:t>
      </w:r>
      <w:r>
        <w:rPr>
          <w:rStyle w:val="style31"/>
          <w:b w:val="false"/>
          <w:bCs w:val="false"/>
          <w:szCs w:val="22"/>
        </w:rPr>
        <w:t>На сегодняшний день в школе обучаются около 500 детей от 7 до 18 лет и около 70 детей дошкольного возраста. Их обучают 36 высококвалифицированных специалистов</w:t>
      </w:r>
      <w:r>
        <w:rPr>
          <w:rStyle w:val="style31"/>
          <w:szCs w:val="22"/>
        </w:rPr>
        <w:t xml:space="preserve">. </w:t>
      </w:r>
    </w:p>
    <w:p>
      <w:pPr>
        <w:pStyle w:val="style40"/>
      </w:pPr>
      <w:r>
        <w:rPr>
          <w:rStyle w:val="style31"/>
          <w:szCs w:val="22"/>
        </w:rPr>
        <w:t xml:space="preserve">Работа моего коллектива отмечена благодарностями и грамотами за успешную работу и активную просветительскую деятельность. За высокие творческие достижения многие преподаватели школы имеют награды: Почетное звание «Заслуженный работник культуры РФ», «За достижения в культуре», «Ветеран труда», премию «Лучший учитель года». </w:t>
      </w:r>
    </w:p>
    <w:p>
      <w:pPr>
        <w:pStyle w:val="style40"/>
      </w:pPr>
      <w:r>
        <w:rPr/>
      </w:r>
    </w:p>
    <w:p>
      <w:pPr>
        <w:pStyle w:val="style40"/>
      </w:pPr>
      <w:r>
        <w:rPr>
          <w:rStyle w:val="style31"/>
          <w:b w:val="false"/>
          <w:bCs w:val="false"/>
          <w:szCs w:val="22"/>
        </w:rPr>
        <w:t xml:space="preserve"> </w:t>
      </w:r>
      <w:r>
        <w:rPr>
          <w:rStyle w:val="style31"/>
          <w:b w:val="false"/>
          <w:bCs w:val="false"/>
          <w:szCs w:val="22"/>
        </w:rPr>
        <w:t xml:space="preserve">В 2008 году по предложению Правительства Ленинградской области, за высокие творческие показатели МОУ ДОД «Волосовская Детская Школа Искусств им. Н.К.Рериха» внесена в Федеральный реестр «Всероссийская книга почета» </w:t>
      </w:r>
    </w:p>
    <w:p>
      <w:pPr>
        <w:pStyle w:val="style40"/>
      </w:pPr>
      <w:r>
        <w:rPr/>
      </w:r>
    </w:p>
    <w:p>
      <w:pPr>
        <w:pStyle w:val="style40"/>
      </w:pPr>
      <w:r>
        <w:rPr>
          <w:szCs w:val="22"/>
        </w:rPr>
        <w:t>Для качественной и продуктивной работы педагогического коллектива в школе активно работает методический совет, который выполняет следующие функции:</w:t>
      </w:r>
    </w:p>
    <w:p>
      <w:pPr>
        <w:pStyle w:val="style40"/>
      </w:pPr>
      <w:r>
        <w:rPr>
          <w:szCs w:val="22"/>
        </w:rPr>
        <w:t xml:space="preserve"> </w:t>
      </w:r>
      <w:r>
        <w:rPr>
          <w:szCs w:val="22"/>
        </w:rPr>
        <w:t>- диагностику педагогической успешности;</w:t>
      </w:r>
    </w:p>
    <w:p>
      <w:pPr>
        <w:pStyle w:val="style40"/>
      </w:pPr>
      <w:r>
        <w:rPr>
          <w:szCs w:val="22"/>
        </w:rPr>
        <w:t xml:space="preserve"> </w:t>
      </w:r>
      <w:r>
        <w:rPr>
          <w:szCs w:val="22"/>
        </w:rPr>
        <w:t>- разработку процедур аттестации преподавателей и подготовки к аттестации;</w:t>
      </w:r>
    </w:p>
    <w:p>
      <w:pPr>
        <w:pStyle w:val="style40"/>
      </w:pPr>
      <w:r>
        <w:rPr>
          <w:szCs w:val="22"/>
        </w:rPr>
        <w:t xml:space="preserve"> </w:t>
      </w:r>
      <w:r>
        <w:rPr>
          <w:szCs w:val="22"/>
        </w:rPr>
        <w:t>-планирует и проводит открытые уроки, мастер-классы на районных и областных площадках;</w:t>
      </w:r>
    </w:p>
    <w:p>
      <w:pPr>
        <w:pStyle w:val="style40"/>
      </w:pPr>
      <w:r>
        <w:rPr>
          <w:szCs w:val="22"/>
        </w:rPr>
        <w:t xml:space="preserve"> </w:t>
      </w:r>
      <w:r>
        <w:rPr>
          <w:szCs w:val="22"/>
        </w:rPr>
        <w:t>- проводит анализ работы за прошедший период и планирует работу на текущий учебный год;</w:t>
      </w:r>
    </w:p>
    <w:p>
      <w:pPr>
        <w:pStyle w:val="style40"/>
      </w:pPr>
      <w:r>
        <w:rPr>
          <w:szCs w:val="22"/>
        </w:rPr>
        <w:t xml:space="preserve"> </w:t>
      </w:r>
      <w:r>
        <w:rPr>
          <w:szCs w:val="22"/>
        </w:rPr>
        <w:t xml:space="preserve">- подготовку мероприятий, конкурсов, проводимых на базе школы </w:t>
      </w:r>
    </w:p>
    <w:p>
      <w:pPr>
        <w:pStyle w:val="style40"/>
      </w:pPr>
      <w:r>
        <w:rPr>
          <w:szCs w:val="22"/>
        </w:rPr>
        <w:t>Для меня как руководителя главным показателем является результативность работы педагогического коллектива</w:t>
      </w:r>
    </w:p>
    <w:p>
      <w:pPr>
        <w:pStyle w:val="style40"/>
      </w:pPr>
      <w:r>
        <w:rPr>
          <w:szCs w:val="22"/>
        </w:rPr>
      </w:r>
    </w:p>
    <w:p>
      <w:pPr>
        <w:pStyle w:val="style40"/>
      </w:pPr>
      <w:r>
        <w:rPr>
          <w:szCs w:val="22"/>
        </w:rPr>
        <w:t>В школе в течение всего учебного года проводится мониторинг успеваемости и качества образования учащихся.</w:t>
      </w:r>
    </w:p>
    <w:p>
      <w:pPr>
        <w:pStyle w:val="style40"/>
      </w:pPr>
      <w:r>
        <w:rPr>
          <w:rStyle w:val="style31"/>
          <w:b w:val="false"/>
          <w:bCs w:val="false"/>
          <w:szCs w:val="22"/>
        </w:rPr>
        <w:t xml:space="preserve">Результатом работы педагогического коллектива, под моим руководством явилось то, что в 2011 году </w:t>
      </w:r>
      <w:r>
        <w:rPr>
          <w:rStyle w:val="style31"/>
          <w:szCs w:val="22"/>
        </w:rPr>
        <w:t>МОУ ДОД «Волосовская Детская Школа Искусств им. Н.К.Рериха» была определена как муниципальный ресурсный центр по организационно-методическому сопровождению творческой одаренности детей, основными задачами которого являются:</w:t>
      </w:r>
    </w:p>
    <w:p>
      <w:pPr>
        <w:pStyle w:val="style40"/>
      </w:pPr>
      <w:r>
        <w:rPr>
          <w:szCs w:val="22"/>
        </w:rPr>
        <w:t>- сопровождения творческой одаренности детей</w:t>
      </w:r>
    </w:p>
    <w:p>
      <w:pPr>
        <w:pStyle w:val="style40"/>
      </w:pPr>
      <w:r>
        <w:rPr>
          <w:szCs w:val="22"/>
        </w:rPr>
        <w:t>- реализация дополнительных образовательных программ по сопровождению творческой одаренности детей.</w:t>
      </w:r>
    </w:p>
    <w:p>
      <w:pPr>
        <w:pStyle w:val="style40"/>
      </w:pPr>
      <w:r>
        <w:rPr>
          <w:szCs w:val="22"/>
        </w:rPr>
        <w:t>- организация и проведение мастер – классов, семинаров, открытых тематических уроков, круглых столов.</w:t>
      </w:r>
    </w:p>
    <w:p>
      <w:pPr>
        <w:pStyle w:val="style40"/>
      </w:pPr>
      <w:r>
        <w:rPr>
          <w:rStyle w:val="style31"/>
          <w:b w:val="false"/>
          <w:bCs w:val="false"/>
          <w:szCs w:val="22"/>
        </w:rPr>
        <w:t>Одним из важнейших направлений моей деятельности, как руководителя является развитие сотрудничества с такими организациями как Санкт-Петербургское отделение Международного центра Рерихов (руководитель Э.А.Томша). Совместно были проведены встречи с консулами Индии в 2010 году рамках праздника «Бал Дивас» - День детей, и в 2012 году в рамках проекта «Индия моими глазами» на базе МОУ ДОД «Волосовская Детская Школа Искусств им. Н.К.Рериха» проведен одноименный конкурс. Посещение генеральным консулом Индии в Санкт-Петербурге Вишвас Сапкал, является одним из крупных мероприятий, проведенных на базе ВДШИ им. Н.К. Рериха, налаживание  связей с Индией дает возможность не только обмениваться опытом, но и стать участниками работы международного конкурса в реальном времени.</w:t>
      </w:r>
    </w:p>
    <w:p>
      <w:pPr>
        <w:pStyle w:val="style40"/>
      </w:pPr>
      <w:r>
        <w:rPr/>
      </w:r>
    </w:p>
    <w:p>
      <w:pPr>
        <w:pStyle w:val="style40"/>
      </w:pPr>
      <w:r>
        <w:rPr>
          <w:rStyle w:val="style31"/>
          <w:b w:val="false"/>
          <w:bCs w:val="false"/>
          <w:szCs w:val="22"/>
        </w:rPr>
        <w:t xml:space="preserve">В наших стенах не редки гости из Финляндии, учащиеся творческой школы г. Ханко являются участниками ежегодного конкурса «Цвет и звук Державы Рериха». В свою очередь учащиеся моей школы совершают творческие поездки в Финляндию. Юные художники и музыканты побывали на открытии выставки детских работ в старинном замке Хяме, и посетили мастер-класс в школе детского творчества города Хяменлинна. </w:t>
      </w:r>
    </w:p>
    <w:p>
      <w:pPr>
        <w:pStyle w:val="style40"/>
      </w:pPr>
      <w:r>
        <w:rPr>
          <w:rStyle w:val="style31"/>
          <w:b w:val="false"/>
          <w:bCs w:val="false"/>
          <w:szCs w:val="22"/>
        </w:rPr>
        <w:t>Тесное сотрудничество с Всероссийским благотворительным общественным фондом «Российский Детский фонд» продолжает активно развиваться, наши учащиеся – это участники проектов «Серебряный щит Северо - Запада России», Военно – патриотического проект «Дорогами мира и дружбы» и многих других.</w:t>
      </w:r>
    </w:p>
    <w:p>
      <w:pPr>
        <w:pStyle w:val="style40"/>
      </w:pPr>
      <w:r>
        <w:rPr>
          <w:rStyle w:val="style31"/>
          <w:b w:val="false"/>
          <w:bCs w:val="false"/>
          <w:szCs w:val="22"/>
        </w:rPr>
        <w:tab/>
        <w:t xml:space="preserve">Нашими давними партнерами являются замечательные служители Музея-усадьбы Н.К. Рериха в Изваре. На протяжении многих лет они оказывают нам неоценимую помощь, предоставляют доступ к архивным материалам, проводят интереснейшие экскурсии, </w:t>
      </w:r>
      <w:r>
        <w:rPr>
          <w:rStyle w:val="style31"/>
          <w:szCs w:val="22"/>
        </w:rPr>
        <w:t>приглашают к работе в научно-практических конференциях.</w:t>
      </w:r>
    </w:p>
    <w:p>
      <w:pPr>
        <w:pStyle w:val="style40"/>
      </w:pPr>
      <w:r>
        <w:rPr>
          <w:rStyle w:val="style31"/>
          <w:szCs w:val="22"/>
        </w:rPr>
        <w:tab/>
        <w:t>Учащиеся нашей школы частые гости Русского музея. Экскурсии на временные выставки и постоянные экспозиции, мастер-классы профессиональных художников, лекции о выдающихся мастерах русского искусства стали неотъемлемой составляющей образовательного процесса. Все, чем богат Русский музей, представляется ребятам для изучения. Эмоциональное воздействие шедевров, хранящихся в музее, благотворно влияет на развитие творчески одаренных детей, дает импульс к работе.</w:t>
      </w:r>
    </w:p>
    <w:p>
      <w:pPr>
        <w:pStyle w:val="style40"/>
      </w:pPr>
      <w:r>
        <w:rPr>
          <w:rStyle w:val="style31"/>
          <w:szCs w:val="22"/>
        </w:rPr>
        <w:tab/>
        <w:t xml:space="preserve">Между Санкт-Петербургским училищем им. Н.К. Рериха и нашей школой заключен договор о совместном сотрудничестве. Преподаватели и учащиеся школы посещают выставки, на которых представлены полотна студентов и преподавателей училища. Педагогический коллектив училища оказывает нам большую помощь в проведении мастер - классов в рамках конкурса «Цвет и звук державы Рериха». </w:t>
      </w:r>
    </w:p>
    <w:p>
      <w:pPr>
        <w:pStyle w:val="style40"/>
      </w:pPr>
      <w:r>
        <w:rPr>
          <w:rStyle w:val="style31"/>
          <w:szCs w:val="22"/>
        </w:rPr>
        <w:tab/>
        <w:t xml:space="preserve">Коллеги из Санкт-Петербургской школы им. Б. Кустодиева – наши надежные партнеры. С их помощью осуществляется судейство конкурсов, проводимых в нашем районе, проходят интереснейшие мастер-классы. Мы благодарны коллективу этой замечательной Петербургской школы за результативное сотрудничество. </w:t>
      </w:r>
    </w:p>
    <w:p>
      <w:pPr>
        <w:pStyle w:val="style40"/>
      </w:pPr>
      <w:r>
        <w:rPr>
          <w:szCs w:val="22"/>
        </w:rPr>
        <w:t xml:space="preserve">В целях  более эффективного решения образовательных задач в школе активно развивается профессиональное сотрудничество с ведущими художественными и музыкальными школами, высшими и средне-специальными учебными заведениями Санкт - Петербурга (Российский государственный университет им. А.И.Герцена, Санкт-Петербургский музыкальный колледж им. М.П.Мусоргского и др.) и многими государственными музеями Санкт - Петербурга и Москвы. </w:t>
      </w:r>
    </w:p>
    <w:p>
      <w:pPr>
        <w:pStyle w:val="style40"/>
      </w:pPr>
      <w:r>
        <w:rPr>
          <w:rStyle w:val="style31"/>
          <w:b w:val="false"/>
          <w:bCs w:val="false"/>
          <w:szCs w:val="22"/>
        </w:rPr>
        <w:t>Большую консультативную помощь оказывает школе Ленинградский областной институт развития образования. Постоянное повышение квалификации преподавателей – одно из непременных условий существования современной школы. В этом нашим преподавателям помогают курсы, предоставляемые институтом. В рамках нашего сотрудничества также практикуются индивидуальные консультации, которые способствуют росту профессионального мастерства, помогают ориентироваться в требованиях современной педагогики.</w:t>
      </w:r>
      <w:r>
        <w:rPr>
          <w:rStyle w:val="style31"/>
          <w:szCs w:val="22"/>
        </w:rPr>
        <w:t xml:space="preserve"> </w:t>
      </w:r>
    </w:p>
    <w:p>
      <w:pPr>
        <w:pStyle w:val="style40"/>
      </w:pPr>
      <w:r>
        <w:rPr>
          <w:rStyle w:val="style31"/>
          <w:szCs w:val="22"/>
        </w:rPr>
        <w:t>В 2011 году в рамках нашего конкурса «Цвет и звук Державы Рериха» была проведена сессия «Управление процессами сопровождения одаренных детей в региональной образовательной системе». Для участников сессии – это уникальная возможность не только слушать лекции и семинары, обмениваться опытом преподавания игры на различных инструментах, освоения новых техник в изобразительном искусстве, но и стать участниками работы открытого областного конкурса. За сравнительно небольшой период слушателями сессий, проводимых в рамках конкурса стали более 50 преподавателей детских музыкальных и художественных школ, школ искусств из многих районов Ленинградской области.</w:t>
      </w:r>
    </w:p>
    <w:p>
      <w:pPr>
        <w:pStyle w:val="style40"/>
      </w:pPr>
      <w:r>
        <w:rPr/>
      </w:r>
    </w:p>
    <w:p>
      <w:pPr>
        <w:pStyle w:val="style40"/>
      </w:pPr>
      <w:r>
        <w:rPr>
          <w:rStyle w:val="style31"/>
          <w:b w:val="false"/>
          <w:bCs w:val="false"/>
          <w:szCs w:val="22"/>
        </w:rPr>
        <w:t xml:space="preserve">В 2012-2013 учебном году - 7 преподавателей прошли курсы повышения квалификации в ЛОИРО по темам: «Индивидуальная программа, маршрут и траектория одаренного ребенка в образовательной системе», «Введение в должность педагога дополнительного образования детей», «Инновационные подходы к проектированию дополнительных образовательных программ в условиях введения стандартов нового поколения». Семнадцать преподавателей прошли обучение на курсах повышения квалификации по программе семинара «Управление процессами сопровождения одаренных детей», организованных ВДШИ им. Н.К. Рериха, как ресурсный центр по организационно-методическому сопровождению творческой одаренности детей. В рамках семинара преподаватели приняли участие в мастер-классах, провели показательные открытые уроки. </w:t>
      </w:r>
    </w:p>
    <w:p>
      <w:pPr>
        <w:pStyle w:val="style40"/>
      </w:pPr>
      <w:r>
        <w:rPr>
          <w:rStyle w:val="style31"/>
          <w:b w:val="false"/>
          <w:bCs w:val="false"/>
          <w:szCs w:val="22"/>
        </w:rPr>
        <w:t xml:space="preserve">И самым большим достижением сегодня для нас является ежегодное проведение открытого областного конкурса музыкально-художественного творчества с международным участием «Цвет и звук Державы Рериха», организация и проведение которого объединяет в себе весь творческий потенциал коллектива школы. В октябре 2013 года конкурс прошел в ПЯТНАДЦАТЫЙ раз. В нем </w:t>
      </w:r>
      <w:r>
        <w:rPr>
          <w:rStyle w:val="style31"/>
          <w:szCs w:val="22"/>
        </w:rPr>
        <w:t>приняли участие юные художники и музыканты из многочисленных городов и поселков Ленинградской области, Санкт-Петербурга, Финляндии. С 2009 года конкурс имеет Гран-при при поддержке Губернатора Ленинградской области. С</w:t>
      </w:r>
      <w:r>
        <w:rPr>
          <w:szCs w:val="22"/>
        </w:rPr>
        <w:t>реди наших учащихся есть обладатели премии Гран-при Губернатора Ленинградской области.</w:t>
      </w:r>
    </w:p>
    <w:p>
      <w:pPr>
        <w:pStyle w:val="style40"/>
      </w:pPr>
      <w:r>
        <w:rPr>
          <w:rStyle w:val="style31"/>
          <w:b w:val="false"/>
          <w:bCs w:val="false"/>
          <w:szCs w:val="22"/>
        </w:rPr>
        <w:t xml:space="preserve">В рамках программы конкурса наши гости с удовольствием посещают Музей-усадьбу Н.К. Рериха, которая находится в Изваре. Этот конкурс является одним из крупных мероприятий в Ленинградской области среди художественных, музыкальных школ и школ искусств. Конкурс продолжает развиваться и с каждым годом пользуется все большим успехом у юных художников и музыкантов, преподавателей, учащихся, а так же у любителей искусства. </w:t>
      </w:r>
    </w:p>
    <w:p>
      <w:pPr>
        <w:pStyle w:val="style40"/>
      </w:pPr>
      <w:r>
        <w:rPr>
          <w:rStyle w:val="style31"/>
          <w:b w:val="false"/>
          <w:bCs w:val="false"/>
          <w:szCs w:val="22"/>
        </w:rPr>
        <w:t xml:space="preserve">Совершенствуются формы его проведения, ежегодно </w:t>
      </w:r>
      <w:r>
        <w:rPr>
          <w:rStyle w:val="style31"/>
          <w:szCs w:val="22"/>
        </w:rPr>
        <w:t xml:space="preserve">обновляется тематика конкурса, что позволяет глубже изучить творчество Николая Константиновича Рериха. </w:t>
      </w:r>
    </w:p>
    <w:p>
      <w:pPr>
        <w:pStyle w:val="style40"/>
      </w:pPr>
      <w:r>
        <w:rPr>
          <w:rStyle w:val="style31"/>
          <w:b w:val="false"/>
          <w:bCs w:val="false"/>
          <w:szCs w:val="22"/>
        </w:rPr>
        <w:t xml:space="preserve">Работы победителей и участников конкурса демонстрируются в лучших выставочных залах и площадках Ленинградской области, г. Санкт-Петербурга и </w:t>
      </w:r>
      <w:r>
        <w:rPr>
          <w:rStyle w:val="style31"/>
          <w:szCs w:val="22"/>
        </w:rPr>
        <w:t>г. Москвы. Эти работы получают много положительных отзывов от специалистов и любителей изобразительного искусства.</w:t>
      </w:r>
    </w:p>
    <w:p>
      <w:pPr>
        <w:pStyle w:val="style40"/>
      </w:pPr>
      <w:r>
        <w:rPr>
          <w:szCs w:val="22"/>
        </w:rPr>
        <w:t>Наш областной конкурс с международным участием «Цвет и звук Державы Рериха» сегодня развивается как большой проект, в рамках которого проводятся семинары, открытые уроки, круглые столы, конференции и мастер - классы, и в перспективе придать ему статус Международного.</w:t>
      </w:r>
    </w:p>
    <w:p>
      <w:pPr>
        <w:pStyle w:val="style40"/>
      </w:pPr>
      <w:r>
        <w:rPr>
          <w:rStyle w:val="style31"/>
          <w:b w:val="false"/>
          <w:bCs w:val="false"/>
          <w:szCs w:val="22"/>
        </w:rPr>
        <w:t>В школе есть свои традиции. Для воспитанников детских садов и учащихся начальных классов школ района в рамках сетевого взаимодействия и культурно-просветительской деятельности систематически проводятся «Детская филармония», «Новогодние представления». Для ребят средних и старших классов - «Музыкальные гостиные». Ежегодно в мае, в праздничной атмосфере в переполненном зале проходят концерты преподавателей школы, отчетные концерты учащихся.</w:t>
      </w:r>
    </w:p>
    <w:p>
      <w:pPr>
        <w:pStyle w:val="style40"/>
      </w:pPr>
      <w:r>
        <w:rPr>
          <w:rStyle w:val="style31"/>
          <w:b w:val="false"/>
          <w:bCs w:val="false"/>
          <w:szCs w:val="22"/>
        </w:rPr>
        <w:t xml:space="preserve">Доброй традицией стало участие ребят в выставках, проводимых Русским музеем и выставочным залом «Смольный». Интересные живописные работы и графические листы, созданные учащимися художественного отделения школы, украшают холлы официальных учреждений и выставочных залов, так же среди наших учащихся </w:t>
      </w:r>
      <w:r>
        <w:rPr>
          <w:szCs w:val="22"/>
        </w:rPr>
        <w:t>победители различных Международных, Всероссийских, региональных конкурсов, стипендиаты Комитета по культуре Ленинградской области</w:t>
      </w:r>
    </w:p>
    <w:p>
      <w:pPr>
        <w:pStyle w:val="style40"/>
      </w:pPr>
      <w:r>
        <w:rPr>
          <w:rStyle w:val="style31"/>
          <w:b w:val="false"/>
          <w:bCs w:val="false"/>
          <w:szCs w:val="22"/>
        </w:rPr>
        <w:t xml:space="preserve">Также к нашим традиционным мероприятиям относятся </w:t>
      </w:r>
      <w:r>
        <w:rPr>
          <w:rStyle w:val="style31"/>
          <w:szCs w:val="22"/>
        </w:rPr>
        <w:t xml:space="preserve">Открытый районный конкурс музыкально-художественного творчества «Первоцвет», конкурс художественного творчества «Край Велеса», традиционный фестиваль ансамблевой музыки «Рождественские огоньки». </w:t>
      </w:r>
    </w:p>
    <w:p>
      <w:pPr>
        <w:pStyle w:val="style40"/>
      </w:pPr>
      <w:r>
        <w:rPr>
          <w:szCs w:val="22"/>
        </w:rPr>
        <w:t xml:space="preserve">Одной из важнейших задач школы является профориентационная работа с учащимися. </w:t>
      </w:r>
    </w:p>
    <w:p>
      <w:pPr>
        <w:pStyle w:val="style40"/>
      </w:pPr>
      <w:r>
        <w:rPr>
          <w:szCs w:val="22"/>
        </w:rPr>
        <w:t xml:space="preserve">Все полученные в течение года навыки и знания закрепляются пленэрной практикой. Нам доступны </w:t>
      </w:r>
      <w:r>
        <w:rPr>
          <w:rStyle w:val="style31"/>
          <w:b w:val="false"/>
          <w:bCs w:val="false"/>
          <w:szCs w:val="22"/>
        </w:rPr>
        <w:t xml:space="preserve">поездки на летний пленэр в Кингисепп, Ивангород, Гатчину, Павловск, Старую Ладогу. </w:t>
      </w:r>
    </w:p>
    <w:p>
      <w:pPr>
        <w:pStyle w:val="style40"/>
      </w:pPr>
      <w:r>
        <w:rPr>
          <w:rStyle w:val="style31"/>
          <w:b w:val="false"/>
          <w:bCs w:val="false"/>
          <w:szCs w:val="22"/>
        </w:rPr>
        <w:t xml:space="preserve">Ярким событием </w:t>
      </w:r>
      <w:r>
        <w:rPr>
          <w:rStyle w:val="style31"/>
          <w:szCs w:val="22"/>
        </w:rPr>
        <w:t>для нашей школы было открытие Музея открытки, который на сегодняшний день многофункционален. Здесь ребята не только учатся работать с музейным фондом, но и расширяют кругозор в области истории, полиграфии, композиции, закрепляют свои знания по предмету «История искусств», учатся проводить экскурсии и сами подготавливают макеты открыток. На базе музея проводятся встречи с ветеранами и конкурсы на лучший макет открытки среди детей детских домов и интернатов. Учащиеся школы участвуют в изготовлении открыток-сувениров для благотворительных акций и подарков. Коллектив преподавателей работает над расширением функциональных возможностей школьного музея, который будет помогать осуществлению основных задач нашей деятельности.</w:t>
      </w:r>
    </w:p>
    <w:p>
      <w:pPr>
        <w:pStyle w:val="style40"/>
      </w:pPr>
      <w:r>
        <w:rPr>
          <w:szCs w:val="22"/>
        </w:rPr>
        <w:t>Особое внимание уделяется освещению основных мероприятий в СМИ: ЛОТ, газета «Вести» и «Сельская новь», журнал «Культура и время» и посредством издания буклетов и областного Фотообозрения и других источниках информации.</w:t>
      </w:r>
    </w:p>
    <w:p>
      <w:pPr>
        <w:pStyle w:val="style40"/>
      </w:pPr>
      <w:r>
        <w:rPr>
          <w:szCs w:val="22"/>
        </w:rPr>
        <w:t xml:space="preserve">Анализируя собственную управленческую деятельность, мне хочется отметить актуальные для меня моменты, которые позволяют решать основную задачу - становление эффективной системы управления школой и образовательным процессом, направленной на развитие личности ученика и обеспечение качества образования в школе. </w:t>
      </w:r>
    </w:p>
    <w:p>
      <w:pPr>
        <w:pStyle w:val="style40"/>
      </w:pPr>
      <w:r>
        <w:rPr>
          <w:szCs w:val="22"/>
        </w:rPr>
        <w:t>Главное, на мой взгляд, что должен уметь делать директор и его команда, - это определять стратегию развития своего образовательного учреждения:</w:t>
      </w:r>
    </w:p>
    <w:p>
      <w:pPr>
        <w:pStyle w:val="style40"/>
        <w:numPr>
          <w:ilvl w:val="0"/>
          <w:numId w:val="3"/>
        </w:numPr>
      </w:pPr>
      <w:r>
        <w:rPr/>
        <w:t>уметь видеть будущее школы (миссию школы), перспективу её развития;</w:t>
      </w:r>
    </w:p>
    <w:p>
      <w:pPr>
        <w:pStyle w:val="style40"/>
        <w:numPr>
          <w:ilvl w:val="0"/>
          <w:numId w:val="3"/>
        </w:numPr>
      </w:pPr>
      <w:r>
        <w:rPr/>
        <w:t>определять цели и задачи своего образовательного учреждения;</w:t>
      </w:r>
    </w:p>
    <w:p>
      <w:pPr>
        <w:pStyle w:val="style40"/>
        <w:numPr>
          <w:ilvl w:val="0"/>
          <w:numId w:val="3"/>
        </w:numPr>
      </w:pPr>
      <w:r>
        <w:rPr/>
        <w:t>уметь выбирать и реализовать формы стратегического замысла;</w:t>
      </w:r>
    </w:p>
    <w:p>
      <w:pPr>
        <w:pStyle w:val="style40"/>
        <w:numPr>
          <w:ilvl w:val="0"/>
          <w:numId w:val="3"/>
        </w:numPr>
      </w:pPr>
      <w:r>
        <w:rPr/>
        <w:t>уметь дать оценку реализации деятельности.</w:t>
      </w:r>
    </w:p>
    <w:p>
      <w:pPr>
        <w:pStyle w:val="style40"/>
      </w:pPr>
      <w:r>
        <w:rPr/>
        <w:t>Жизнь ставит перед школой новые задачи, решить которые, невозможно работая по- старому. Реализовать задуманное можно, если руководитель будет обладать, не только искусством продвигаться по карьерной лестнице, а работать на результат и получать удовлетворение от своей работы.</w:t>
      </w:r>
    </w:p>
    <w:p>
      <w:pPr>
        <w:pStyle w:val="style0"/>
        <w:spacing w:after="280" w:before="280" w:line="240" w:lineRule="auto"/>
        <w:contextualSpacing w:val="false"/>
        <w:jc w:val="both"/>
      </w:pPr>
      <w:r>
        <w:rPr>
          <w:rFonts w:ascii="Times New Roman" w:cs="Times New Roman" w:hAnsi="Times New Roman"/>
          <w:sz w:val="32"/>
          <w:szCs w:val="32"/>
          <w:lang w:eastAsia="ru-RU"/>
        </w:rPr>
      </w:r>
    </w:p>
    <w:sectPr>
      <w:footerReference r:id="rId2" w:type="default"/>
      <w:type w:val="nextPage"/>
      <w:pgSz w:h="16838" w:w="11906"/>
      <w:pgMar w:bottom="765" w:footer="709" w:gutter="0" w:header="0" w:left="1701" w:right="851" w:top="5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spacing w:after="200" w:before="0"/>
      <w:ind w:hanging="0" w:left="0" w:right="360"/>
      <w:contextualSpacing w:val="false"/>
    </w:pPr>
    <w:r>
      <w:rPr/>
    </w:r>
  </w:p>
  <w:p>
    <w:pPr>
      <w:pStyle w:val="style38"/>
      <w:tabs>
        <w:tab w:leader="none" w:pos="4677" w:val="center"/>
        <w:tab w:leader="none" w:pos="9355" w:val="right"/>
      </w:tabs>
      <w:spacing w:after="200" w:before="0"/>
      <w:contextualSpacing w:val="false"/>
    </w:pPr>
    <w:r>
      <w:rPr>
        <w:rStyle w:val="style32"/>
      </w:rPr>
      <w:fldChar w:fldCharType="begin"/>
    </w:r>
    <w:r>
      <w:instrText> PAGE </w:instrText>
    </w:r>
    <w:r>
      <w:fldChar w:fldCharType="separate"/>
    </w:r>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Times New Roman" w:hAnsi="Calibri"/>
      <w:color w:val="auto"/>
      <w:sz w:val="22"/>
      <w:szCs w:val="22"/>
      <w:lang w:bidi="ar-SA" w:eastAsia="zh-CN" w:val="ru-RU"/>
    </w:rPr>
  </w:style>
  <w:style w:styleId="style3" w:type="paragraph">
    <w:name w:val="Заголовок 3"/>
    <w:basedOn w:val="style0"/>
    <w:next w:val="style0"/>
    <w:pPr>
      <w:keepNext/>
      <w:numPr>
        <w:ilvl w:val="2"/>
        <w:numId w:val="1"/>
      </w:numPr>
      <w:spacing w:after="60" w:before="240"/>
      <w:contextualSpacing w:val="false"/>
      <w:outlineLvl w:val="2"/>
    </w:pPr>
    <w:rPr>
      <w:rFonts w:ascii="Arial" w:cs="Arial" w:hAnsi="Arial"/>
      <w:b/>
      <w:bCs/>
      <w:sz w:val="26"/>
      <w:szCs w:val="26"/>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sz w:val="20"/>
    </w:rPr>
  </w:style>
  <w:style w:styleId="style19" w:type="character">
    <w:name w:val="WW8Num2z1"/>
    <w:next w:val="style19"/>
    <w:rPr>
      <w:rFonts w:ascii="Courier New" w:cs="Courier New" w:hAnsi="Courier New"/>
      <w:sz w:val="20"/>
    </w:rPr>
  </w:style>
  <w:style w:styleId="style20" w:type="character">
    <w:name w:val="WW8Num2z2"/>
    <w:next w:val="style20"/>
    <w:rPr>
      <w:rFonts w:ascii="Wingdings" w:cs="Wingdings" w:hAnsi="Wingdings"/>
      <w:sz w:val="20"/>
    </w:rPr>
  </w:style>
  <w:style w:styleId="style21" w:type="character">
    <w:name w:val="WW8Num3z0"/>
    <w:next w:val="style21"/>
    <w:rPr>
      <w:rFonts w:ascii="Symbol" w:cs="Symbol" w:hAnsi="Symbol"/>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5z0"/>
    <w:next w:val="style24"/>
    <w:rPr>
      <w:rFonts w:ascii="Wingdings" w:cs="Wingdings" w:hAnsi="Wingdings"/>
    </w:rPr>
  </w:style>
  <w:style w:styleId="style25" w:type="character">
    <w:name w:val="WW8Num5z1"/>
    <w:next w:val="style25"/>
    <w:rPr>
      <w:rFonts w:ascii="Courier New" w:cs="Courier New" w:hAnsi="Courier New"/>
    </w:rPr>
  </w:style>
  <w:style w:styleId="style26" w:type="character">
    <w:name w:val="WW8Num5z3"/>
    <w:next w:val="style26"/>
    <w:rPr>
      <w:rFonts w:ascii="Symbol" w:cs="Symbol" w:hAnsi="Symbol"/>
    </w:rPr>
  </w:style>
  <w:style w:styleId="style27" w:type="character">
    <w:name w:val="WW8Num6z0"/>
    <w:next w:val="style27"/>
    <w:rPr>
      <w:rFonts w:ascii="Symbol" w:cs="Symbol" w:hAnsi="Symbol"/>
    </w:rPr>
  </w:style>
  <w:style w:styleId="style28" w:type="character">
    <w:name w:val="WW8Num6z1"/>
    <w:next w:val="style28"/>
    <w:rPr>
      <w:rFonts w:ascii="Courier New" w:cs="Courier New" w:hAnsi="Courier New"/>
    </w:rPr>
  </w:style>
  <w:style w:styleId="style29" w:type="character">
    <w:name w:val="WW8Num6z2"/>
    <w:next w:val="style29"/>
    <w:rPr>
      <w:rFonts w:ascii="Wingdings" w:cs="Wingdings" w:hAnsi="Wingdings"/>
    </w:rPr>
  </w:style>
  <w:style w:styleId="style30" w:type="character">
    <w:name w:val="Основной шрифт абзаца"/>
    <w:next w:val="style30"/>
    <w:rPr/>
  </w:style>
  <w:style w:styleId="style31" w:type="character">
    <w:name w:val="Выделение жирным"/>
    <w:basedOn w:val="style30"/>
    <w:next w:val="style31"/>
    <w:rPr>
      <w:rFonts w:cs="Times New Roman"/>
      <w:b/>
      <w:bCs/>
    </w:rPr>
  </w:style>
  <w:style w:styleId="style32" w:type="character">
    <w:name w:val="Номер страницы"/>
    <w:basedOn w:val="style30"/>
    <w:next w:val="style32"/>
    <w:rPr/>
  </w:style>
  <w:style w:styleId="style33" w:type="paragraph">
    <w:name w:val="Заголовок"/>
    <w:basedOn w:val="style0"/>
    <w:next w:val="style34"/>
    <w:pPr>
      <w:keepNext/>
      <w:spacing w:after="120" w:before="240"/>
      <w:contextualSpacing w:val="false"/>
    </w:pPr>
    <w:rPr>
      <w:rFonts w:ascii="Myriad Pro" w:cs="Mangal" w:eastAsia="Microsoft YaHei" w:hAnsi="Myriad Pro"/>
      <w:sz w:val="28"/>
      <w:szCs w:val="28"/>
    </w:rPr>
  </w:style>
  <w:style w:styleId="style34" w:type="paragraph">
    <w:name w:val="Основной текст"/>
    <w:basedOn w:val="style0"/>
    <w:next w:val="style34"/>
    <w:pPr>
      <w:spacing w:after="120" w:before="0"/>
      <w:contextualSpacing w:val="false"/>
    </w:pPr>
    <w:rPr/>
  </w:style>
  <w:style w:styleId="style35" w:type="paragraph">
    <w:name w:val="Список"/>
    <w:basedOn w:val="style34"/>
    <w:next w:val="style35"/>
    <w:pPr/>
    <w:rPr>
      <w:rFonts w:ascii="Myriad Pro" w:cs="Mangal" w:hAnsi="Myriad Pro"/>
    </w:rPr>
  </w:style>
  <w:style w:styleId="style36" w:type="paragraph">
    <w:name w:val="Название"/>
    <w:basedOn w:val="style0"/>
    <w:next w:val="style36"/>
    <w:pPr>
      <w:suppressLineNumbers/>
      <w:spacing w:after="120" w:before="120"/>
      <w:contextualSpacing w:val="false"/>
    </w:pPr>
    <w:rPr>
      <w:rFonts w:ascii="Myriad Pro" w:cs="Mangal" w:hAnsi="Myriad Pro"/>
      <w:i/>
      <w:iCs/>
      <w:sz w:val="24"/>
      <w:szCs w:val="24"/>
    </w:rPr>
  </w:style>
  <w:style w:styleId="style37" w:type="paragraph">
    <w:name w:val="Указатель"/>
    <w:basedOn w:val="style0"/>
    <w:next w:val="style37"/>
    <w:pPr>
      <w:suppressLineNumbers/>
    </w:pPr>
    <w:rPr>
      <w:rFonts w:ascii="Myriad Pro" w:cs="Mangal" w:hAnsi="Myriad Pro"/>
    </w:rPr>
  </w:style>
  <w:style w:styleId="style38" w:type="paragraph">
    <w:name w:val="Нижний колонтитул"/>
    <w:basedOn w:val="style0"/>
    <w:next w:val="style38"/>
    <w:pPr>
      <w:tabs>
        <w:tab w:leader="none" w:pos="4677" w:val="center"/>
        <w:tab w:leader="none" w:pos="9355" w:val="right"/>
      </w:tabs>
    </w:pPr>
    <w:rPr/>
  </w:style>
  <w:style w:styleId="style39" w:type="paragraph">
    <w:name w:val="Текст выноски"/>
    <w:basedOn w:val="style0"/>
    <w:next w:val="style39"/>
    <w:pPr/>
    <w:rPr>
      <w:rFonts w:ascii="Tahoma" w:cs="Tahoma" w:hAnsi="Tahoma"/>
      <w:sz w:val="16"/>
      <w:szCs w:val="16"/>
    </w:rPr>
  </w:style>
  <w:style w:styleId="style40" w:type="paragraph">
    <w:name w:val="а_Текст"/>
    <w:basedOn w:val="style0"/>
    <w:next w:val="style40"/>
    <w:pPr>
      <w:spacing w:after="60" w:before="60" w:line="240" w:lineRule="auto"/>
      <w:ind w:firstLine="567" w:left="0" w:right="0"/>
      <w:contextualSpacing w:val="false"/>
    </w:pPr>
    <w:rPr>
      <w:rFonts w:ascii="Times New Roman" w:cs="Times New Roman" w:hAnsi="Times New Roman"/>
      <w:szCs w:val="24"/>
    </w:rPr>
  </w:style>
  <w:style w:styleId="style41" w:type="paragraph">
    <w:name w:val="а_2_Заголовок"/>
    <w:basedOn w:val="style0"/>
    <w:next w:val="style40"/>
    <w:pPr>
      <w:spacing w:after="0" w:before="120" w:line="240" w:lineRule="auto"/>
      <w:ind w:firstLine="567" w:left="0" w:right="0"/>
      <w:contextualSpacing w:val="false"/>
    </w:pPr>
    <w:rPr>
      <w:rFonts w:ascii="Times New Roman" w:cs="Times New Roman" w:hAnsi="Times New Roman"/>
      <w:b/>
      <w:sz w:val="24"/>
      <w:szCs w:val="24"/>
    </w:rPr>
  </w:style>
  <w:style w:styleId="style42" w:type="paragraph">
    <w:name w:val="а_Авторы"/>
    <w:basedOn w:val="style0"/>
    <w:next w:val="style0"/>
    <w:pPr>
      <w:spacing w:after="0" w:before="120" w:line="240" w:lineRule="auto"/>
      <w:contextualSpacing w:val="false"/>
      <w:jc w:val="right"/>
    </w:pPr>
    <w:rPr>
      <w:rFonts w:ascii="Times New Roman" w:cs="Times New Roman" w:hAnsi="Times New Roman"/>
      <w:b/>
      <w:i/>
      <w:sz w:val="24"/>
      <w:szCs w:val="24"/>
    </w:rPr>
  </w:style>
  <w:style w:styleId="style43" w:type="paragraph">
    <w:name w:val="а_Учреждение"/>
    <w:basedOn w:val="style0"/>
    <w:next w:val="style0"/>
    <w:pPr>
      <w:spacing w:after="0" w:before="0" w:line="240" w:lineRule="auto"/>
      <w:contextualSpacing w:val="false"/>
      <w:jc w:val="right"/>
    </w:pPr>
    <w:rPr>
      <w:rFonts w:ascii="Times New Roman" w:cs="Times New Roman" w:hAnsi="Times New Roman"/>
      <w:b/>
      <w:i/>
      <w:sz w:val="28"/>
      <w:szCs w:val="28"/>
    </w:rPr>
  </w:style>
  <w:style w:styleId="style44" w:type="paragraph">
    <w:name w:val="а_Заголовок"/>
    <w:basedOn w:val="style0"/>
    <w:next w:val="style0"/>
    <w:pPr>
      <w:spacing w:after="0" w:before="120" w:line="240" w:lineRule="auto"/>
      <w:contextualSpacing w:val="false"/>
      <w:jc w:val="center"/>
    </w:pPr>
    <w:rPr>
      <w:rFonts w:ascii="Times New Roman" w:cs="Times New Roman" w:hAnsi="Times New Roman"/>
      <w:b/>
      <w:sz w:val="28"/>
      <w:szCs w:val="24"/>
    </w:rPr>
  </w:style>
  <w:style w:styleId="style45" w:type="paragraph">
    <w:name w:val="Содержимое врезки"/>
    <w:basedOn w:val="style34"/>
    <w:next w:val="style45"/>
    <w:pPr/>
    <w:rPr/>
  </w:style>
  <w:style w:styleId="style46" w:type="paragraph">
    <w:name w:val="Верхний колонтитул"/>
    <w:basedOn w:val="style0"/>
    <w:next w:val="style46"/>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6480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2014-04-11T11:53:00.00Z</dcterms:created>
  <dc:creator>UZ</dc:creator>
  <cp:lastModifiedBy>4</cp:lastModifiedBy>
  <cp:lastPrinted>2013-12-09T23:44:00.00Z</cp:lastPrinted>
  <dcterms:modified xsi:type="dcterms:W3CDTF">2014-07-02T15:12:00.00Z</dcterms:modified>
  <cp:revision>3</cp:revision>
  <dc:title>МУНИЦИПАЛЬНОЕ ОБРАЗОВАТЕЛЬНОЕ УЧРЕЖДЕНИЕ</dc:title>
</cp:coreProperties>
</file>