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png" ContentType="image/png"/>
  <Override PartName="/word/media/image1.jpeg" ContentType="image/jpeg"/>
  <Override PartName="/word/media/image2.jpeg" ContentType="image/jpeg"/>
  <Override PartName="/word/media/image3.jpeg" ContentType="image/jpeg"/>
  <Override PartName="/word/media/image7.png" ContentType="image/png"/>
  <Override PartName="/word/media/image4.jpeg" ContentType="image/jpeg"/>
  <Override PartName="/word/media/image5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63"/>
        <w:spacing w:after="0" w:before="120"/>
        <w:contextualSpacing w:val="false"/>
      </w:pPr>
      <w:r>
        <w:rPr/>
        <w:t>Татьяна Анатольевна Зверева</w:t>
      </w:r>
    </w:p>
    <w:p>
      <w:pPr>
        <w:pStyle w:val="style64"/>
      </w:pPr>
      <w:r>
        <w:rPr/>
        <w:t xml:space="preserve">Муниципальное бюджетное образовательное учреждение </w:t>
        <w:br/>
        <w:t>дополнительного образования детей «Художественная школа»</w:t>
        <w:br/>
        <w:t>г.Северск, Томская обл.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65"/>
      </w:pPr>
      <w:r>
        <w:rPr/>
        <w:t>Программа</w:t>
        <w:br/>
      </w:r>
      <w:r>
        <w:rPr>
          <w:sz w:val="24"/>
        </w:rPr>
        <w:t>«ЖИВОПИСЬ»</w:t>
      </w:r>
      <w:r>
        <w:rPr/>
        <w:br/>
      </w:r>
      <w:r>
        <w:rPr>
          <w:sz w:val="24"/>
        </w:rPr>
        <w:t>для 1-4 классов основного отделения ДХШ</w:t>
      </w:r>
      <w:r>
        <w:rPr/>
        <w:br/>
      </w:r>
      <w:r>
        <w:rPr>
          <w:sz w:val="24"/>
        </w:rPr>
        <w:t>срок реализации 4 года</w:t>
      </w:r>
    </w:p>
    <w:p>
      <w:pPr>
        <w:pStyle w:val="style62"/>
      </w:pPr>
      <w:r>
        <w:rPr/>
        <w:t>Введение</w:t>
      </w:r>
    </w:p>
    <w:p>
      <w:pPr>
        <w:pStyle w:val="style61"/>
      </w:pPr>
      <w:r>
        <w:rPr/>
        <w:t xml:space="preserve">Учиться рисовать или писать красками – это, значит, учиться видеть. Основа художественного видения складывается в детские и юношеские годы. </w:t>
      </w:r>
    </w:p>
    <w:p>
      <w:pPr>
        <w:pStyle w:val="style61"/>
      </w:pPr>
      <w:r>
        <w:rPr/>
        <w:t xml:space="preserve">Маленькие дети рисуют много – это образное постижение мира. В раннем детском возрасте человек рисует по представлению, позже эта способность утрачивается, перестает устраивать автора результатами работы. Возникает потребность в рисовании с натуры, изображении предметов такими, какие они есть. Постепенно от простого к сложному идет обучение в художественной школе. Основным объектом изображения на начальной стадии изучения основ живописной грамоты является натюрморт. В программе предусматривается последовательное освоение изображения натурных постановок, решаются задачи, связанные с изучением локального цвета и колорита, лепки формы цветом и тоном, тех средств выразительности, которыми художник пользуется для создания художественного произведения. </w:t>
      </w:r>
    </w:p>
    <w:p>
      <w:pPr>
        <w:pStyle w:val="style62"/>
      </w:pPr>
      <w:r>
        <w:rPr/>
        <w:t>Пояснительная записка</w:t>
      </w:r>
    </w:p>
    <w:p>
      <w:pPr>
        <w:pStyle w:val="style61"/>
      </w:pPr>
      <w:r>
        <w:rPr/>
        <w:t xml:space="preserve">Данная образовательная программа имеет художественно-эстетическую направленность. </w:t>
      </w:r>
    </w:p>
    <w:p>
      <w:pPr>
        <w:pStyle w:val="style61"/>
      </w:pPr>
      <w:r>
        <w:rPr/>
        <w:t>Программа является модифицированной, она основана на методике преподавания Красноярской ДХШ №1 им. Сурикова (преподаватель Роднянская И.Л.) и личном опыте работы автора в детской художественной школе на протяжении более 20 лет. Содержание программы регулярно обновляется и дополняется в соответствии с изменениями требований к методической литературе, начиная с 2000 года.</w:t>
      </w:r>
    </w:p>
    <w:p>
      <w:pPr>
        <w:pStyle w:val="style61"/>
      </w:pPr>
      <w:r>
        <w:rPr>
          <w:b/>
        </w:rPr>
        <w:t>Цель программы</w:t>
      </w:r>
      <w:r>
        <w:rPr/>
        <w:t>: создание условий для выявления и развития детской одаренности в области живописи.</w:t>
      </w:r>
    </w:p>
    <w:p>
      <w:pPr>
        <w:pStyle w:val="style61"/>
      </w:pPr>
      <w:r>
        <w:rPr>
          <w:b/>
        </w:rPr>
        <w:t>Задачи</w:t>
      </w:r>
      <w:r>
        <w:rPr/>
        <w:t xml:space="preserve">: </w:t>
      </w:r>
    </w:p>
    <w:p>
      <w:pPr>
        <w:pStyle w:val="style61"/>
      </w:pPr>
      <w:r>
        <w:rPr/>
        <w:t xml:space="preserve">- </w:t>
      </w:r>
      <w:r>
        <w:rPr>
          <w:b/>
          <w:i/>
          <w:u w:val="single"/>
        </w:rPr>
        <w:t>познавательная:</w:t>
      </w:r>
      <w:r>
        <w:rPr/>
        <w:t xml:space="preserve"> стимулировать познавательный интерес к живописи, включенность в познавательную деятельность;</w:t>
      </w:r>
    </w:p>
    <w:p>
      <w:pPr>
        <w:pStyle w:val="style61"/>
      </w:pPr>
      <w:r>
        <w:rPr/>
        <w:t xml:space="preserve">- </w:t>
      </w:r>
      <w:r>
        <w:rPr>
          <w:b/>
          <w:i/>
          <w:u w:val="single"/>
        </w:rPr>
        <w:t>развивающая:</w:t>
      </w:r>
      <w:r>
        <w:rPr>
          <w:b/>
          <w:i/>
        </w:rPr>
        <w:t xml:space="preserve"> </w:t>
      </w:r>
      <w:r>
        <w:rPr/>
        <w:t>развивать навыки профессионального общения, самостоятельности, развивать личностную активность;</w:t>
      </w:r>
    </w:p>
    <w:p>
      <w:pPr>
        <w:pStyle w:val="style61"/>
      </w:pPr>
      <w:r>
        <w:rPr/>
        <w:t xml:space="preserve">- </w:t>
      </w:r>
      <w:r>
        <w:rPr>
          <w:b/>
          <w:i/>
          <w:u w:val="single"/>
        </w:rPr>
        <w:t>мотивационная</w:t>
      </w:r>
      <w:r>
        <w:rPr>
          <w:b/>
          <w:i/>
        </w:rPr>
        <w:t>:</w:t>
      </w:r>
      <w:r>
        <w:rPr/>
        <w:t xml:space="preserve"> создавать атмосферу доброжелательности, сотрудничества, включенности в активную деятельность, создавать психологически комфортную обстановку, ситуацию успеха;</w:t>
      </w:r>
    </w:p>
    <w:p>
      <w:pPr>
        <w:pStyle w:val="style61"/>
      </w:pPr>
      <w:r>
        <w:rPr>
          <w:u w:val="single"/>
        </w:rPr>
        <w:t xml:space="preserve">- </w:t>
      </w:r>
      <w:r>
        <w:rPr>
          <w:b/>
          <w:i/>
          <w:u w:val="single"/>
        </w:rPr>
        <w:t>социально-педагогическая</w:t>
      </w:r>
      <w:r>
        <w:rPr>
          <w:b/>
          <w:i/>
        </w:rPr>
        <w:t>:</w:t>
      </w:r>
      <w:r>
        <w:rPr/>
        <w:t xml:space="preserve"> способствовать адаптации обучающихся в социуме;</w:t>
      </w:r>
    </w:p>
    <w:p>
      <w:pPr>
        <w:pStyle w:val="style61"/>
      </w:pPr>
      <w:r>
        <w:rPr/>
        <w:t xml:space="preserve">- </w:t>
      </w:r>
      <w:r>
        <w:rPr>
          <w:b/>
          <w:i/>
          <w:u w:val="single"/>
        </w:rPr>
        <w:t>обучающая:</w:t>
      </w:r>
      <w:r>
        <w:rPr/>
        <w:t xml:space="preserve"> формировать специальные знания, умения, навыки в области живописи;</w:t>
      </w:r>
    </w:p>
    <w:p>
      <w:pPr>
        <w:pStyle w:val="style61"/>
      </w:pPr>
      <w:r>
        <w:rPr/>
        <w:t xml:space="preserve">- </w:t>
      </w:r>
      <w:r>
        <w:rPr>
          <w:b/>
          <w:i/>
          <w:u w:val="single"/>
        </w:rPr>
        <w:t>эстетическая</w:t>
      </w:r>
      <w:r>
        <w:rPr>
          <w:b/>
          <w:i/>
        </w:rPr>
        <w:t>:</w:t>
      </w:r>
      <w:r>
        <w:rPr/>
        <w:t xml:space="preserve"> воспитывать культуру поведения, умение ценить прекрасное.</w:t>
      </w:r>
    </w:p>
    <w:p>
      <w:pPr>
        <w:pStyle w:val="style61"/>
      </w:pPr>
      <w:r>
        <w:rPr>
          <w:b/>
        </w:rPr>
        <w:t>Отличительная особенность</w:t>
      </w:r>
      <w:r>
        <w:rPr/>
        <w:t xml:space="preserve"> данной образовательной программы – наличие заданий различных уровней сложности (с учетом возрастных особенностей) с 1-го по 4 класс, развивающих творческую фантазию ребенка, и позволяющих реализовать межпредметные связи с уроками рисунка и композиции. </w:t>
      </w:r>
    </w:p>
    <w:p>
      <w:pPr>
        <w:pStyle w:val="style61"/>
      </w:pPr>
      <w:r>
        <w:rPr/>
        <w:t>Возраст детей, участвующих в реализации программы, 10-16 лет. Набор детей осуществляется на конкурсной основе. Занятия проводятся в группах от 12 до 16-17 человек, что позволяет работать с группой в целом и найти подход к каждому ребенку индивидуально. Состав групп постоянный.</w:t>
      </w:r>
    </w:p>
    <w:p>
      <w:pPr>
        <w:pStyle w:val="style61"/>
      </w:pPr>
      <w:r>
        <w:rPr/>
        <w:t>Возраст учащихся:</w:t>
      </w:r>
    </w:p>
    <w:p>
      <w:pPr>
        <w:pStyle w:val="style61"/>
      </w:pPr>
      <w:r>
        <w:rPr/>
        <w:t>1 класс – 10-12 лет</w:t>
      </w:r>
    </w:p>
    <w:p>
      <w:pPr>
        <w:pStyle w:val="style61"/>
      </w:pPr>
      <w:r>
        <w:rPr/>
        <w:t>2 класс – 11-13 лет</w:t>
      </w:r>
    </w:p>
    <w:p>
      <w:pPr>
        <w:pStyle w:val="style61"/>
      </w:pPr>
      <w:r>
        <w:rPr/>
        <w:t>3 класс – 12-14 лет</w:t>
      </w:r>
    </w:p>
    <w:p>
      <w:pPr>
        <w:pStyle w:val="style61"/>
      </w:pPr>
      <w:r>
        <w:rPr/>
        <w:t>4 класс – 14-16 лет</w:t>
      </w:r>
    </w:p>
    <w:p>
      <w:pPr>
        <w:pStyle w:val="style61"/>
      </w:pPr>
      <w:r>
        <w:rPr/>
        <w:t>Обучение рассчитано на 4 года. Занятия проводятся 1 раз в неделю по 3 академических часа, всего за 4 года обучения 396 часов. Каждое занятие включает в себя теоретическую и практическую части, обязателен подбор иллюстративного материала (репродукции, работы методического фонда, методические пособия). Для каждого задания определены учебные задачи, в рамках которых содержание задания может варьироваться в конкретных классах.</w:t>
      </w:r>
    </w:p>
    <w:p>
      <w:pPr>
        <w:pStyle w:val="style61"/>
      </w:pPr>
      <w:r>
        <w:rPr/>
        <w:t>В ходе реализации программы учащиеся получают навыки работы в равной мере с гуашью (как в реалистической манере, так и в декоративной) и акварелью (в различных техниках). Работа гуашью ведется на бумаге типа ватмана, работа акварелью – на акварельной бумаге. Указания на формат бумаги являются ориентировочными: допускается индивидуальное изменение пропорций листа.</w:t>
      </w:r>
    </w:p>
    <w:p>
      <w:pPr>
        <w:pStyle w:val="style61"/>
      </w:pPr>
      <w:r>
        <w:rPr/>
        <w:t>Программой предусмотрено осуществление межпредметных связей с уроками рисунка и композиции. В ходе объяснения материала преподаватель затрагивает схожий материал по рисунку (например, при разборе передачи объема, фактуры), задания с натюрмортами часто носят творческий характер, позволяя актуализировать знания по композиции (свободная компоновка предметов, индивидуальный выбор формата), а также служат вспомогательными для подготовки к работе над сюжетной композицией (этюды фигур, этюды с интерьером).</w:t>
      </w:r>
    </w:p>
    <w:p>
      <w:pPr>
        <w:pStyle w:val="style61"/>
      </w:pPr>
      <w:r>
        <w:rPr/>
        <w:t xml:space="preserve">Результаты обучения проверяются на каждом занятии по заданиям; по итогам четверти на просмотре с учениками и их родителями с участием завуча и директора, на методических просмотрах по полугодиям с участием всего педагогического коллектива школы. </w:t>
      </w:r>
    </w:p>
    <w:p>
      <w:pPr>
        <w:pStyle w:val="style61"/>
      </w:pPr>
      <w:r>
        <w:rPr/>
        <w:t>Программа успешно реализуется в МБОУ ДОД «Художественная школа» г. Северска Томской области преподавателями основного отделения, результаты регулярно представляются на четвертных и полугодовых просмотрах, а также в методических сообщениях. Итоги реализации программы подводятся на выставках, фестивалях, конференциях, конкурсах (городских, областных, всероссийских), мастер-классах.</w:t>
      </w:r>
    </w:p>
    <w:p>
      <w:pPr>
        <w:pStyle w:val="style61"/>
      </w:pPr>
      <w:r>
        <w:rPr>
          <w:b/>
          <w:u w:val="single"/>
        </w:rPr>
        <w:t>Критерии оценки работ:</w:t>
      </w:r>
    </w:p>
    <w:p>
      <w:pPr>
        <w:pStyle w:val="style61"/>
      </w:pPr>
      <w:r>
        <w:rPr/>
        <w:t>Работа ученика оценивается по пятибалльной шкале, в соответствии со степенью выполнения учебных задач по теме.</w:t>
      </w:r>
    </w:p>
    <w:p>
      <w:pPr>
        <w:pStyle w:val="style57"/>
      </w:pPr>
      <w:r>
        <w:rPr>
          <w:sz w:val="24"/>
          <w:szCs w:val="24"/>
        </w:rPr>
        <w:t>Примерный тематический план</w:t>
      </w:r>
    </w:p>
    <w:p>
      <w:pPr>
        <w:pStyle w:val="style0"/>
      </w:pPr>
      <w:r>
        <w:rPr>
          <w:sz w:val="24"/>
          <w:szCs w:val="24"/>
        </w:rPr>
      </w:r>
    </w:p>
    <w:tbl>
      <w:tblPr>
        <w:jc w:val="left"/>
        <w:tblBorders>
          <w:top w:color="000000" w:space="0" w:sz="6" w:val="single"/>
          <w:left w:color="000000" w:space="0" w:sz="6" w:val="single"/>
        </w:tblBorders>
      </w:tblPr>
      <w:tblGrid>
        <w:gridCol w:w="993"/>
        <w:gridCol w:w="5678"/>
        <w:gridCol w:w="2983"/>
      </w:tblGrid>
      <w:tr>
        <w:trPr>
          <w:cantSplit w:val="true"/>
        </w:trPr>
        <w:tc>
          <w:tcPr>
            <w:tcW w:type="dxa" w:w="993"/>
            <w:vMerge w:val="restart"/>
            <w:tcBorders>
              <w:top w:color="000000" w:space="0" w:sz="6" w:val="single"/>
              <w:lef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type="dxa" w:w="5678"/>
            <w:vMerge w:val="restart"/>
            <w:tcBorders>
              <w:top w:color="000000" w:space="0" w:sz="6" w:val="single"/>
              <w:lef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Наименование темы задания</w:t>
            </w:r>
          </w:p>
        </w:tc>
        <w:tc>
          <w:tcPr>
            <w:tcW w:type="dxa" w:w="2983"/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>
        <w:trPr>
          <w:cantSplit w:val="true"/>
        </w:trPr>
        <w:tc>
          <w:tcPr>
            <w:tcW w:type="dxa" w:w="993"/>
            <w:tcBorders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snapToGrid w:val="false"/>
              <w:jc w:val="center"/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type="dxa" w:w="5678"/>
            <w:tcBorders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snapToGrid w:val="false"/>
              <w:jc w:val="center"/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Теор.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Практ.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Общее</w:t>
            </w:r>
          </w:p>
        </w:tc>
      </w:tr>
      <w:tr>
        <w:trPr>
          <w:cantSplit w:val="true"/>
        </w:trPr>
        <w:tc>
          <w:tcPr>
            <w:tcW w:type="dxa" w:w="9654"/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b/>
                <w:i/>
                <w:color w:val="000000"/>
                <w:sz w:val="24"/>
                <w:szCs w:val="24"/>
              </w:rPr>
              <w:t>1-й класс</w:t>
            </w:r>
          </w:p>
        </w:tc>
      </w:tr>
      <w:tr>
        <w:trPr>
          <w:cantSplit w:val="true"/>
        </w:trPr>
        <w:tc>
          <w:tcPr>
            <w:tcW w:type="dxa" w:w="9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type="dxa" w:w="567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</w:pPr>
            <w:r>
              <w:rPr>
                <w:color w:val="000000"/>
                <w:sz w:val="22"/>
                <w:szCs w:val="22"/>
              </w:rPr>
              <w:t>Знакомство с живописными материалами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>
        <w:trPr>
          <w:cantSplit w:val="true"/>
        </w:trPr>
        <w:tc>
          <w:tcPr>
            <w:tcW w:type="dxa" w:w="9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type="dxa" w:w="567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</w:pPr>
            <w:r>
              <w:rPr>
                <w:color w:val="000000"/>
                <w:sz w:val="22"/>
                <w:szCs w:val="22"/>
              </w:rPr>
              <w:t>Этюды плоских предметов (осенние листья)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9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type="dxa" w:w="567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</w:pPr>
            <w:r>
              <w:rPr>
                <w:color w:val="000000"/>
                <w:sz w:val="22"/>
                <w:szCs w:val="22"/>
              </w:rPr>
              <w:t>Этюд нескольких крупных цветов без фона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9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type="dxa" w:w="567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</w:pPr>
            <w:r>
              <w:rPr>
                <w:color w:val="000000"/>
                <w:sz w:val="22"/>
                <w:szCs w:val="22"/>
              </w:rPr>
              <w:t>Копирование лоскутка ткани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9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type="dxa" w:w="567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</w:pPr>
            <w:r>
              <w:rPr>
                <w:color w:val="000000"/>
                <w:sz w:val="22"/>
                <w:szCs w:val="22"/>
              </w:rPr>
              <w:t>Натюрморт с игрушкой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9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type="dxa" w:w="567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</w:pPr>
            <w:r>
              <w:rPr>
                <w:color w:val="000000"/>
                <w:sz w:val="22"/>
                <w:szCs w:val="22"/>
              </w:rPr>
              <w:t>Натюрморт из 2-3 предметов контрастных в тоне, в близкой по цвету гамме.</w:t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9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type="dxa" w:w="567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</w:pPr>
            <w:r>
              <w:rPr>
                <w:color w:val="000000"/>
                <w:sz w:val="22"/>
                <w:szCs w:val="22"/>
              </w:rPr>
              <w:t>Этюд чучела птицы без фона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1,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9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type="dxa" w:w="567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</w:pPr>
            <w:r>
              <w:rPr>
                <w:color w:val="000000"/>
                <w:sz w:val="22"/>
                <w:szCs w:val="22"/>
              </w:rPr>
              <w:t>Серия натюрмортов в различных цветовых гаммах (синих, красных, зеленых)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9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type="dxa" w:w="567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</w:pPr>
            <w:r>
              <w:rPr>
                <w:color w:val="000000"/>
                <w:sz w:val="22"/>
                <w:szCs w:val="22"/>
              </w:rPr>
              <w:t>Натюрморт из предметов, контрастных по цвету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9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type="dxa" w:w="567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</w:pPr>
            <w:r>
              <w:rPr>
                <w:color w:val="000000"/>
                <w:sz w:val="22"/>
                <w:szCs w:val="22"/>
              </w:rPr>
              <w:t>Наброски фигур животных и человека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9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type="dxa" w:w="567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</w:pPr>
            <w:r>
              <w:rPr>
                <w:color w:val="000000"/>
                <w:sz w:val="22"/>
                <w:szCs w:val="22"/>
              </w:rPr>
              <w:t>Знакомство с акварельной техникой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9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type="dxa" w:w="567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</w:pPr>
            <w:r>
              <w:rPr>
                <w:sz w:val="22"/>
                <w:szCs w:val="22"/>
              </w:rPr>
              <w:t>Орнамент</w:t>
            </w:r>
            <w:r>
              <w:rPr>
                <w:color w:val="000000"/>
                <w:sz w:val="22"/>
                <w:szCs w:val="22"/>
              </w:rPr>
              <w:t xml:space="preserve"> в акварельной технике "заливки"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9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type="dxa" w:w="567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</w:pPr>
            <w:r>
              <w:rPr>
                <w:color w:val="000000"/>
                <w:sz w:val="22"/>
                <w:szCs w:val="22"/>
              </w:rPr>
              <w:t>Этюд комнатных растений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9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type="dxa" w:w="567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</w:pPr>
            <w:r>
              <w:rPr>
                <w:color w:val="000000"/>
                <w:sz w:val="22"/>
                <w:szCs w:val="22"/>
              </w:rPr>
              <w:t>Этюды овощей и фруктов без фона и на нейтральном фоне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6671"/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b/>
                <w:sz w:val="22"/>
                <w:szCs w:val="22"/>
              </w:rPr>
              <w:t>16,5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82,5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99</w:t>
            </w:r>
          </w:p>
        </w:tc>
      </w:tr>
      <w:tr>
        <w:trPr>
          <w:cantSplit w:val="true"/>
        </w:trPr>
        <w:tc>
          <w:tcPr>
            <w:tcW w:type="dxa" w:w="9654"/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snapToGrid w:val="false"/>
              <w:jc w:val="center"/>
            </w:pPr>
            <w:r>
              <w:rPr>
                <w:b/>
                <w:i/>
                <w:color w:val="000000"/>
                <w:sz w:val="22"/>
                <w:szCs w:val="22"/>
              </w:rPr>
            </w:r>
          </w:p>
          <w:p>
            <w:pPr>
              <w:pStyle w:val="style0"/>
              <w:shd w:fill="FFFFFF" w:val="clear"/>
              <w:jc w:val="center"/>
            </w:pPr>
            <w:r>
              <w:rPr>
                <w:b/>
                <w:i/>
                <w:color w:val="000000"/>
                <w:sz w:val="22"/>
                <w:szCs w:val="22"/>
              </w:rPr>
              <w:t>2-й класс</w:t>
            </w:r>
          </w:p>
        </w:tc>
      </w:tr>
      <w:tr>
        <w:trPr>
          <w:cantSplit w:val="true"/>
        </w:trPr>
        <w:tc>
          <w:tcPr>
            <w:tcW w:type="dxa" w:w="9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type="dxa" w:w="567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</w:pPr>
            <w:r>
              <w:rPr>
                <w:color w:val="000000"/>
                <w:sz w:val="22"/>
                <w:szCs w:val="22"/>
              </w:rPr>
              <w:t xml:space="preserve">Этюды с цветами, листьями и овощами. </w:t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>
        <w:trPr>
          <w:cantSplit w:val="true"/>
        </w:trPr>
        <w:tc>
          <w:tcPr>
            <w:tcW w:type="dxa" w:w="9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type="dxa" w:w="567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</w:pPr>
            <w:r>
              <w:rPr>
                <w:color w:val="000000"/>
                <w:sz w:val="22"/>
                <w:szCs w:val="22"/>
              </w:rPr>
              <w:t>Гризайль. Тон в живописи.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>
        <w:trPr>
          <w:cantSplit w:val="true"/>
        </w:trPr>
        <w:tc>
          <w:tcPr>
            <w:tcW w:type="dxa" w:w="9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type="dxa" w:w="567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</w:pPr>
            <w:r>
              <w:rPr>
                <w:color w:val="000000"/>
                <w:sz w:val="22"/>
                <w:szCs w:val="22"/>
              </w:rPr>
              <w:t xml:space="preserve">Этюды в темной и светлой тональности. </w:t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>
        <w:trPr>
          <w:cantSplit w:val="true"/>
        </w:trPr>
        <w:tc>
          <w:tcPr>
            <w:tcW w:type="dxa" w:w="9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type="dxa" w:w="567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</w:pPr>
            <w:r>
              <w:rPr>
                <w:sz w:val="22"/>
                <w:szCs w:val="22"/>
              </w:rPr>
              <w:t>Основы передачи объема в живописи.</w:t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>
        <w:trPr>
          <w:cantSplit w:val="true"/>
        </w:trPr>
        <w:tc>
          <w:tcPr>
            <w:tcW w:type="dxa" w:w="9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type="dxa" w:w="567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</w:pPr>
            <w:r>
              <w:rPr>
                <w:color w:val="000000"/>
                <w:sz w:val="22"/>
                <w:szCs w:val="22"/>
              </w:rPr>
              <w:t>Рефлекс. Этюды одиночных предметов.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>
        <w:trPr>
          <w:cantSplit w:val="true"/>
        </w:trPr>
        <w:tc>
          <w:tcPr>
            <w:tcW w:type="dxa" w:w="9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type="dxa" w:w="567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</w:pPr>
            <w:r>
              <w:rPr>
                <w:color w:val="000000"/>
                <w:sz w:val="22"/>
                <w:szCs w:val="22"/>
              </w:rPr>
              <w:t>Этюды мелких предметов.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>
        <w:trPr>
          <w:cantSplit w:val="true"/>
        </w:trPr>
        <w:tc>
          <w:tcPr>
            <w:tcW w:type="dxa" w:w="9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type="dxa" w:w="567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</w:pPr>
            <w:r>
              <w:rPr>
                <w:color w:val="000000"/>
                <w:sz w:val="22"/>
                <w:szCs w:val="22"/>
              </w:rPr>
              <w:t>Изображение фигуры человека.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>
        <w:trPr>
          <w:cantSplit w:val="true"/>
        </w:trPr>
        <w:tc>
          <w:tcPr>
            <w:tcW w:type="dxa" w:w="9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type="dxa" w:w="567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</w:pPr>
            <w:r>
              <w:rPr>
                <w:color w:val="000000"/>
                <w:sz w:val="22"/>
                <w:szCs w:val="22"/>
              </w:rPr>
              <w:t>Знакомство с акварельной техникой "по сырому".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>
        <w:trPr>
          <w:cantSplit w:val="true"/>
        </w:trPr>
        <w:tc>
          <w:tcPr>
            <w:tcW w:type="dxa" w:w="9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type="dxa" w:w="567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</w:pPr>
            <w:r>
              <w:rPr>
                <w:color w:val="000000"/>
                <w:sz w:val="22"/>
                <w:szCs w:val="22"/>
              </w:rPr>
              <w:t>Натюрморты при дневном и контрастном освещении, различные по гаммам.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9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type="dxa" w:w="567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</w:pPr>
            <w:r>
              <w:rPr>
                <w:color w:val="000000"/>
                <w:sz w:val="22"/>
                <w:szCs w:val="22"/>
              </w:rPr>
              <w:t>Этюды весенних букетов и веток.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6</w:t>
            </w:r>
          </w:p>
        </w:tc>
      </w:tr>
      <w:tr>
        <w:trPr>
          <w:cantSplit w:val="true"/>
        </w:trPr>
        <w:tc>
          <w:tcPr>
            <w:tcW w:type="dxa" w:w="9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type="dxa" w:w="567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</w:pPr>
            <w:r>
              <w:rPr>
                <w:color w:val="000000"/>
                <w:sz w:val="22"/>
                <w:szCs w:val="22"/>
              </w:rPr>
              <w:t>Портрет.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4,5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6</w:t>
            </w:r>
          </w:p>
        </w:tc>
      </w:tr>
      <w:tr>
        <w:trPr>
          <w:cantSplit w:val="true"/>
        </w:trPr>
        <w:tc>
          <w:tcPr>
            <w:tcW w:type="dxa" w:w="6671"/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Всего: </w:t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b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81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99</w:t>
            </w:r>
          </w:p>
        </w:tc>
      </w:tr>
      <w:tr>
        <w:trPr>
          <w:cantSplit w:val="true"/>
        </w:trPr>
        <w:tc>
          <w:tcPr>
            <w:tcW w:type="dxa" w:w="9654"/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snapToGrid w:val="false"/>
              <w:jc w:val="center"/>
            </w:pPr>
            <w:r>
              <w:rPr>
                <w:b/>
                <w:i/>
                <w:color w:val="000000"/>
                <w:sz w:val="22"/>
                <w:szCs w:val="22"/>
              </w:rPr>
            </w:r>
          </w:p>
          <w:p>
            <w:pPr>
              <w:pStyle w:val="style0"/>
              <w:shd w:fill="FFFFFF" w:val="clear"/>
              <w:jc w:val="center"/>
            </w:pPr>
            <w:r>
              <w:rPr>
                <w:b/>
                <w:i/>
                <w:color w:val="000000"/>
                <w:sz w:val="22"/>
                <w:szCs w:val="22"/>
              </w:rPr>
              <w:t>3-й класс</w:t>
            </w:r>
          </w:p>
        </w:tc>
      </w:tr>
      <w:tr>
        <w:trPr>
          <w:cantSplit w:val="true"/>
        </w:trPr>
        <w:tc>
          <w:tcPr>
            <w:tcW w:type="dxa" w:w="9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type="dxa" w:w="567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</w:pPr>
            <w:r>
              <w:rPr>
                <w:color w:val="000000"/>
                <w:sz w:val="22"/>
                <w:szCs w:val="22"/>
              </w:rPr>
              <w:t>Букет цветов на нейтральном фоне.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2,5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</w:tr>
      <w:tr>
        <w:trPr>
          <w:cantSplit w:val="true"/>
        </w:trPr>
        <w:tc>
          <w:tcPr>
            <w:tcW w:type="dxa" w:w="9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type="dxa" w:w="567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</w:pPr>
            <w:r>
              <w:rPr>
                <w:color w:val="000000"/>
                <w:sz w:val="22"/>
                <w:szCs w:val="22"/>
              </w:rPr>
              <w:t xml:space="preserve">Несколько этюдов из предметов простой формы. </w:t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9</w:t>
            </w:r>
          </w:p>
        </w:tc>
      </w:tr>
      <w:tr>
        <w:trPr>
          <w:cantSplit w:val="true"/>
        </w:trPr>
        <w:tc>
          <w:tcPr>
            <w:tcW w:type="dxa" w:w="9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type="dxa" w:w="567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</w:pPr>
            <w:r>
              <w:rPr>
                <w:color w:val="000000"/>
                <w:sz w:val="22"/>
                <w:szCs w:val="22"/>
              </w:rPr>
              <w:t>Рефлекс. Предметы быта и несложные натюрморты. Итоговое задание по теме.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12,5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</w:tr>
      <w:tr>
        <w:trPr>
          <w:cantSplit w:val="true"/>
        </w:trPr>
        <w:tc>
          <w:tcPr>
            <w:tcW w:type="dxa" w:w="9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type="dxa" w:w="567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</w:pPr>
            <w:r>
              <w:rPr>
                <w:color w:val="000000"/>
                <w:sz w:val="22"/>
                <w:szCs w:val="22"/>
              </w:rPr>
              <w:t>Одна и та же постановка при контрастном и рассеянном освещении.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>
        <w:trPr>
          <w:cantSplit w:val="true"/>
        </w:trPr>
        <w:tc>
          <w:tcPr>
            <w:tcW w:type="dxa" w:w="9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type="dxa" w:w="567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</w:pPr>
            <w:r>
              <w:rPr>
                <w:color w:val="000000"/>
                <w:sz w:val="22"/>
                <w:szCs w:val="22"/>
              </w:rPr>
              <w:t xml:space="preserve">Натюрморт с чучелом птицы. </w:t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>
        <w:trPr>
          <w:cantSplit w:val="true"/>
        </w:trPr>
        <w:tc>
          <w:tcPr>
            <w:tcW w:type="dxa" w:w="9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type="dxa" w:w="567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</w:pPr>
            <w:r>
              <w:rPr>
                <w:color w:val="000000"/>
                <w:sz w:val="22"/>
                <w:szCs w:val="22"/>
              </w:rPr>
              <w:t>Натюрморт из предметов быта, сложный по цветовым отношениям.</w:t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>
        <w:trPr>
          <w:cantSplit w:val="true"/>
        </w:trPr>
        <w:tc>
          <w:tcPr>
            <w:tcW w:type="dxa" w:w="9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type="dxa" w:w="567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</w:pPr>
            <w:r>
              <w:rPr>
                <w:color w:val="000000"/>
                <w:sz w:val="22"/>
                <w:szCs w:val="22"/>
              </w:rPr>
              <w:t>Натюрморт, поставленный против света. Этюд и постановка.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>
        <w:trPr>
          <w:cantSplit w:val="true"/>
        </w:trPr>
        <w:tc>
          <w:tcPr>
            <w:tcW w:type="dxa" w:w="9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type="dxa" w:w="567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</w:pPr>
            <w:r>
              <w:rPr>
                <w:color w:val="000000"/>
                <w:sz w:val="22"/>
                <w:szCs w:val="22"/>
              </w:rPr>
              <w:t>Продолжение изучения приемов акварельной живописи «по сырому».</w:t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9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type="dxa" w:w="567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</w:pPr>
            <w:r>
              <w:rPr>
                <w:color w:val="000000"/>
                <w:sz w:val="22"/>
                <w:szCs w:val="22"/>
              </w:rPr>
              <w:t>Интерьер. Фигуры в интерьере.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>
        <w:trPr>
          <w:cantSplit w:val="true"/>
        </w:trPr>
        <w:tc>
          <w:tcPr>
            <w:tcW w:type="dxa" w:w="9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type="dxa" w:w="567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</w:pPr>
            <w:r>
              <w:rPr>
                <w:color w:val="000000"/>
                <w:sz w:val="22"/>
                <w:szCs w:val="22"/>
              </w:rPr>
              <w:t>Итоговая работа. Натюрморт с ясно читающимися рефлексами.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9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type="dxa" w:w="567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</w:pPr>
            <w:r>
              <w:rPr>
                <w:color w:val="000000"/>
                <w:sz w:val="22"/>
                <w:szCs w:val="22"/>
              </w:rPr>
              <w:t>Этюды весенних цветов и веток на спокойном фоне.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6671"/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type="dxa" w:w="9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b/>
                <w:sz w:val="22"/>
                <w:szCs w:val="22"/>
              </w:rPr>
              <w:t>18,5</w:t>
            </w:r>
          </w:p>
        </w:tc>
        <w:tc>
          <w:tcPr>
            <w:tcW w:type="dxa" w:w="85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80,5</w:t>
            </w:r>
          </w:p>
        </w:tc>
        <w:tc>
          <w:tcPr>
            <w:tcW w:type="dxa" w:w="11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99</w:t>
            </w:r>
          </w:p>
        </w:tc>
      </w:tr>
      <w:tr>
        <w:trPr>
          <w:cantSplit w:val="true"/>
        </w:trPr>
        <w:tc>
          <w:tcPr>
            <w:tcW w:type="dxa" w:w="9654"/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snapToGrid w:val="false"/>
              <w:jc w:val="center"/>
            </w:pPr>
            <w:r>
              <w:rPr>
                <w:b/>
                <w:i/>
                <w:color w:val="000000"/>
                <w:sz w:val="22"/>
                <w:szCs w:val="22"/>
              </w:rPr>
            </w:r>
          </w:p>
          <w:p>
            <w:pPr>
              <w:pStyle w:val="style0"/>
              <w:shd w:fill="FFFFFF" w:val="clear"/>
              <w:jc w:val="center"/>
            </w:pPr>
            <w:r>
              <w:rPr>
                <w:b/>
                <w:i/>
                <w:color w:val="000000"/>
                <w:sz w:val="22"/>
                <w:szCs w:val="22"/>
              </w:rPr>
              <w:t>4-й класс</w:t>
            </w:r>
          </w:p>
        </w:tc>
      </w:tr>
      <w:tr>
        <w:trPr>
          <w:cantSplit w:val="true"/>
        </w:trPr>
        <w:tc>
          <w:tcPr>
            <w:tcW w:type="dxa" w:w="9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type="dxa" w:w="567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</w:pPr>
            <w:r>
              <w:rPr>
                <w:sz w:val="22"/>
                <w:szCs w:val="22"/>
              </w:rPr>
              <w:t>Этюд букета цветов.</w:t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2,5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>
        <w:trPr>
          <w:cantSplit w:val="true"/>
        </w:trPr>
        <w:tc>
          <w:tcPr>
            <w:tcW w:type="dxa" w:w="9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type="dxa" w:w="567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</w:pPr>
            <w:r>
              <w:rPr>
                <w:sz w:val="22"/>
                <w:szCs w:val="22"/>
              </w:rPr>
              <w:t>Натюрморт осенний</w:t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>
        <w:trPr>
          <w:cantSplit w:val="true"/>
        </w:trPr>
        <w:tc>
          <w:tcPr>
            <w:tcW w:type="dxa" w:w="9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type="dxa" w:w="567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</w:pPr>
            <w:r>
              <w:rPr>
                <w:color w:val="000000"/>
                <w:sz w:val="22"/>
                <w:szCs w:val="22"/>
              </w:rPr>
              <w:t>Натюрморт на сближенных цветовых отношениях.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9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type="dxa" w:w="567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</w:pPr>
            <w:r>
              <w:rPr>
                <w:color w:val="000000"/>
                <w:sz w:val="22"/>
                <w:szCs w:val="22"/>
              </w:rPr>
              <w:t>Рефлекс в живописи.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9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type="dxa" w:w="567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</w:pPr>
            <w:r>
              <w:rPr>
                <w:color w:val="000000"/>
                <w:sz w:val="22"/>
                <w:szCs w:val="22"/>
              </w:rPr>
              <w:t>Натюрморт в сложной цветовой гамме из предметов различных по фактуре.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9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type="dxa" w:w="567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</w:pPr>
            <w:r>
              <w:rPr>
                <w:color w:val="000000"/>
                <w:sz w:val="22"/>
                <w:szCs w:val="22"/>
              </w:rPr>
              <w:t>Этюд головы человека.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9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type="dxa" w:w="567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</w:pPr>
            <w:r>
              <w:rPr>
                <w:color w:val="000000"/>
                <w:sz w:val="22"/>
                <w:szCs w:val="22"/>
              </w:rPr>
              <w:t>Этюд фигуры человека</w:t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2,5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>
        <w:trPr>
          <w:cantSplit w:val="true"/>
        </w:trPr>
        <w:tc>
          <w:tcPr>
            <w:tcW w:type="dxa" w:w="9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type="dxa" w:w="567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</w:pPr>
            <w:r>
              <w:rPr>
                <w:color w:val="000000"/>
                <w:sz w:val="22"/>
                <w:szCs w:val="22"/>
              </w:rPr>
              <w:t xml:space="preserve">Итоговый натюрморт. </w:t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</w:tr>
      <w:tr>
        <w:trPr>
          <w:cantSplit w:val="true"/>
        </w:trPr>
        <w:tc>
          <w:tcPr>
            <w:tcW w:type="dxa" w:w="9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type="dxa" w:w="567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</w:pPr>
            <w:r>
              <w:rPr>
                <w:color w:val="000000"/>
                <w:sz w:val="22"/>
                <w:szCs w:val="22"/>
              </w:rPr>
              <w:t>Творческий натюрморт. Вариации на тему натурной постановки.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</w:tr>
      <w:tr>
        <w:trPr>
          <w:cantSplit w:val="true"/>
        </w:trPr>
        <w:tc>
          <w:tcPr>
            <w:tcW w:type="dxa" w:w="9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type="dxa" w:w="567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</w:pPr>
            <w:r>
              <w:rPr>
                <w:color w:val="000000"/>
                <w:sz w:val="22"/>
                <w:szCs w:val="22"/>
              </w:rPr>
              <w:t>Изображение фигуры в интерьере.</w:t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>
        <w:trPr>
          <w:cantSplit w:val="true"/>
        </w:trPr>
        <w:tc>
          <w:tcPr>
            <w:tcW w:type="dxa" w:w="9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type="dxa" w:w="567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</w:pPr>
            <w:r>
              <w:rPr>
                <w:color w:val="000000"/>
                <w:sz w:val="22"/>
                <w:szCs w:val="22"/>
              </w:rPr>
              <w:t>Натюрморт весенний.</w:t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>
        <w:trPr>
          <w:cantSplit w:val="true"/>
        </w:trPr>
        <w:tc>
          <w:tcPr>
            <w:tcW w:type="dxa" w:w="6671"/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Всего: </w:t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84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99</w:t>
            </w:r>
          </w:p>
        </w:tc>
      </w:tr>
      <w:tr>
        <w:trPr>
          <w:cantSplit w:val="true"/>
        </w:trPr>
        <w:tc>
          <w:tcPr>
            <w:tcW w:type="dxa" w:w="6671"/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Всего за период обучения </w:t>
            </w:r>
          </w:p>
        </w:tc>
        <w:tc>
          <w:tcPr>
            <w:tcW w:type="dxa" w:w="98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68</w:t>
            </w:r>
          </w:p>
        </w:tc>
        <w:tc>
          <w:tcPr>
            <w:tcW w:type="dxa" w:w="85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226</w:t>
            </w:r>
          </w:p>
        </w:tc>
        <w:tc>
          <w:tcPr>
            <w:tcW w:type="dxa" w:w="114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396</w:t>
            </w:r>
          </w:p>
        </w:tc>
      </w:tr>
    </w:tbl>
    <w:p>
      <w:pPr>
        <w:pStyle w:val="style57"/>
        <w:jc w:val="left"/>
      </w:pPr>
      <w:r>
        <w:rPr>
          <w:sz w:val="24"/>
          <w:szCs w:val="24"/>
        </w:rPr>
      </w:r>
    </w:p>
    <w:p>
      <w:pPr>
        <w:pStyle w:val="style57"/>
      </w:pPr>
      <w:r>
        <w:rPr>
          <w:sz w:val="22"/>
          <w:szCs w:val="22"/>
        </w:rPr>
        <w:t>Содержание обучения</w:t>
      </w:r>
    </w:p>
    <w:p>
      <w:pPr>
        <w:pStyle w:val="style0"/>
        <w:jc w:val="center"/>
      </w:pPr>
      <w:r>
        <w:rPr>
          <w:b/>
          <w:sz w:val="24"/>
          <w:szCs w:val="24"/>
        </w:rPr>
      </w:r>
    </w:p>
    <w:p>
      <w:pPr>
        <w:pStyle w:val="style59"/>
      </w:pPr>
      <w:r>
        <w:rPr>
          <w:sz w:val="24"/>
          <w:szCs w:val="24"/>
        </w:rPr>
        <w:t>1 класс</w:t>
      </w:r>
    </w:p>
    <w:p>
      <w:pPr>
        <w:pStyle w:val="style61"/>
      </w:pPr>
      <w:r>
        <w:rPr>
          <w:b/>
        </w:rPr>
        <w:t>Общие цели и задачи:</w:t>
      </w:r>
    </w:p>
    <w:p>
      <w:pPr>
        <w:pStyle w:val="style61"/>
      </w:pPr>
      <w:r>
        <w:rPr/>
        <w:t xml:space="preserve">В первом классе ученики знакомятся с техникой акварели и гуаши, особенностями в работе с каждой из них. </w:t>
      </w:r>
    </w:p>
    <w:p>
      <w:pPr>
        <w:pStyle w:val="style61"/>
      </w:pPr>
      <w:r>
        <w:rPr/>
        <w:t>Усваивают основные термины и понятия цветоведения: хроматические и ахроматические, теплые и холодные, основные и производные цвета, цветовая гамма, локальный цвет, контрастные цвета. Учатся вести работу отношениями.</w:t>
      </w:r>
    </w:p>
    <w:p>
      <w:pPr>
        <w:pStyle w:val="style61"/>
      </w:pPr>
      <w:r>
        <w:rPr/>
        <w:t>Первое знакомство со строением и пропорциями фигуры человека.</w:t>
      </w:r>
    </w:p>
    <w:p>
      <w:pPr>
        <w:pStyle w:val="style61"/>
      </w:pPr>
      <w:r>
        <w:rPr/>
        <w:t>В каждой работе идет разговор о композиции в листе.</w:t>
      </w:r>
    </w:p>
    <w:p>
      <w:pPr>
        <w:pStyle w:val="style59"/>
      </w:pPr>
      <w:r>
        <w:rPr>
          <w:sz w:val="24"/>
          <w:szCs w:val="24"/>
          <w:lang w:val="en-US"/>
        </w:rPr>
      </w:r>
    </w:p>
    <w:p>
      <w:pPr>
        <w:pStyle w:val="style59"/>
      </w:pPr>
      <w:r>
        <w:rPr>
          <w:sz w:val="24"/>
          <w:szCs w:val="24"/>
        </w:rPr>
        <w:t>2 класс</w:t>
      </w:r>
    </w:p>
    <w:p>
      <w:pPr>
        <w:pStyle w:val="style61"/>
      </w:pPr>
      <w:r>
        <w:rPr>
          <w:b/>
        </w:rPr>
        <w:t>Общие цели и задачи:</w:t>
      </w:r>
    </w:p>
    <w:p>
      <w:pPr>
        <w:pStyle w:val="style61"/>
      </w:pPr>
      <w:r>
        <w:rPr/>
        <w:t>Во втором классе ребята активно учатся передавать объем в живописи: знакомятся с понятиями свет, тень, полутень, рефлекс, с лепкой формы предметов при различном освещении.</w:t>
      </w:r>
    </w:p>
    <w:p>
      <w:pPr>
        <w:pStyle w:val="style61"/>
      </w:pPr>
      <w:r>
        <w:rPr/>
        <w:t xml:space="preserve">Изучают технику акварельного письма «по сырому». </w:t>
      </w:r>
    </w:p>
    <w:p>
      <w:pPr>
        <w:pStyle w:val="style61"/>
      </w:pPr>
      <w:r>
        <w:rPr/>
        <w:t xml:space="preserve">Многие задания выполняются с предварительными форэскизами. </w:t>
      </w:r>
    </w:p>
    <w:p>
      <w:pPr>
        <w:pStyle w:val="style61"/>
      </w:pPr>
      <w:r>
        <w:rPr/>
        <w:t>Продолжается знакомство с изображением фигуры человека.</w:t>
      </w:r>
    </w:p>
    <w:p>
      <w:pPr>
        <w:pStyle w:val="style61"/>
      </w:pPr>
      <w:r>
        <w:rPr/>
      </w:r>
    </w:p>
    <w:p>
      <w:pPr>
        <w:pStyle w:val="style59"/>
      </w:pPr>
      <w:r>
        <w:rPr>
          <w:sz w:val="24"/>
          <w:szCs w:val="24"/>
        </w:rPr>
        <w:t>3 класс</w:t>
      </w:r>
    </w:p>
    <w:p>
      <w:pPr>
        <w:pStyle w:val="style61"/>
      </w:pPr>
      <w:r>
        <w:rPr>
          <w:b/>
        </w:rPr>
        <w:t>Общие цели и задачи:</w:t>
      </w:r>
    </w:p>
    <w:p>
      <w:pPr>
        <w:pStyle w:val="style61"/>
      </w:pPr>
      <w:r>
        <w:rPr/>
        <w:t xml:space="preserve">В третьем классе продолжается изучение лепки формы предметов при различном освещении, углубленное изучение рефлексов. </w:t>
      </w:r>
    </w:p>
    <w:p>
      <w:pPr>
        <w:pStyle w:val="style61"/>
      </w:pPr>
      <w:r>
        <w:rPr/>
        <w:t>Больше внимания обращается на технику ведения работы (использование различных акварельных приемов в работе).</w:t>
      </w:r>
    </w:p>
    <w:p>
      <w:pPr>
        <w:pStyle w:val="style61"/>
      </w:pPr>
      <w:r>
        <w:rPr/>
        <w:t xml:space="preserve">Более сложные задачи ставятся перед учениками в заданиях с изображением фигуры человека. </w:t>
      </w:r>
    </w:p>
    <w:p>
      <w:pPr>
        <w:pStyle w:val="style61"/>
      </w:pPr>
      <w:r>
        <w:rPr/>
        <w:t>Ставятся задачи на передачу материальности, фактуры предметов и пространства в натюрморте.</w:t>
      </w:r>
    </w:p>
    <w:p>
      <w:pPr>
        <w:pStyle w:val="style61"/>
      </w:pPr>
      <w:r>
        <w:rPr/>
        <w:t>Выполняются задания с изображением интерьера.</w:t>
      </w:r>
    </w:p>
    <w:p>
      <w:pPr>
        <w:pStyle w:val="style61"/>
      </w:pPr>
      <w:r>
        <w:rPr/>
      </w:r>
    </w:p>
    <w:p>
      <w:pPr>
        <w:pStyle w:val="style59"/>
      </w:pPr>
      <w:r>
        <w:rPr>
          <w:sz w:val="24"/>
          <w:szCs w:val="24"/>
        </w:rPr>
        <w:t>4 класс</w:t>
      </w:r>
    </w:p>
    <w:p>
      <w:pPr>
        <w:pStyle w:val="style61"/>
      </w:pPr>
      <w:r>
        <w:rPr>
          <w:b/>
        </w:rPr>
        <w:t>Общие цели и задачи:</w:t>
      </w:r>
    </w:p>
    <w:p>
      <w:pPr>
        <w:pStyle w:val="style61"/>
      </w:pPr>
      <w:r>
        <w:rPr/>
        <w:t>В четвертом классе совершенствуются ранее полученные знания и навыки.</w:t>
      </w:r>
    </w:p>
    <w:p>
      <w:pPr>
        <w:pStyle w:val="style61"/>
      </w:pPr>
      <w:r>
        <w:rPr/>
        <w:t xml:space="preserve">Большое внимание уделяется изображению световоздушной среды, развитию мастерства в работе, изображению деталей. </w:t>
      </w:r>
    </w:p>
    <w:p>
      <w:pPr>
        <w:pStyle w:val="style61"/>
      </w:pPr>
      <w:r>
        <w:rPr/>
        <w:t>Четче ставятся задачи передачи пространства.</w:t>
      </w:r>
    </w:p>
    <w:p>
      <w:pPr>
        <w:pStyle w:val="style61"/>
      </w:pPr>
      <w:r>
        <w:rPr/>
        <w:t>В некоторых заданиях ставятся творческие задачи, связывающие предмет «Живопись» с заданиями по композиции.</w:t>
      </w:r>
    </w:p>
    <w:p>
      <w:pPr>
        <w:pStyle w:val="style0"/>
        <w:ind w:firstLine="709" w:left="0" w:right="0"/>
        <w:jc w:val="both"/>
      </w:pPr>
      <w:r>
        <w:rPr>
          <w:sz w:val="24"/>
          <w:szCs w:val="24"/>
          <w:lang w:val="en-US"/>
        </w:rPr>
      </w:r>
    </w:p>
    <w:p>
      <w:pPr>
        <w:pStyle w:val="style57"/>
      </w:pPr>
      <w:r>
        <w:rPr>
          <w:sz w:val="24"/>
          <w:szCs w:val="24"/>
        </w:rPr>
        <w:t>Методические рекомендации</w:t>
      </w:r>
    </w:p>
    <w:p>
      <w:pPr>
        <w:pStyle w:val="style61"/>
      </w:pPr>
      <w:r>
        <w:rPr/>
        <w:t>К организации учебных постановок:</w:t>
      </w:r>
    </w:p>
    <w:p>
      <w:pPr>
        <w:pStyle w:val="style61"/>
      </w:pPr>
      <w:r>
        <w:rPr/>
        <w:t xml:space="preserve">Учебный натюрморт имеет узкую, строго направленную цель: способствовать активизации познавательной деятельности учеников. Предметы, поставленные в соответствии с дидактическими требованиями, способствуют успешному освоению изобразительной грамоты. Натюрморт ставится в зависимости от очередной задачи; предметы подбираются, группируются и освещаются таким образом, чтобы эта задача могла быть успешно решена. В связи с этим учебный натюрморт, сохраняя в целом основные требования реалистической композиции, допускает известную долю условности. </w:t>
      </w:r>
    </w:p>
    <w:p>
      <w:pPr>
        <w:pStyle w:val="style61"/>
      </w:pPr>
      <w:r>
        <w:rPr>
          <w:sz w:val="24"/>
        </w:rPr>
        <w:t xml:space="preserve">Учебные натюрморты включают драпировки, имеющие сугубо дидактическое значение: они ставятся как фон или вводятся в постановку, чтобы подчеркнуть и выявить форму предмета, создать контраст или быть пятном для объединения группы. </w:t>
      </w:r>
    </w:p>
    <w:p>
      <w:pPr>
        <w:pStyle w:val="style61"/>
      </w:pPr>
      <w:r>
        <w:rPr>
          <w:sz w:val="24"/>
        </w:rPr>
        <w:t xml:space="preserve">Учебный натюрморт не допускает произвольное составление постановок, в которых предметы не связаны смысловым (сюжетным) содержанием. Как и в творческом натюрморте, сюжетная завязка должна определять выбор предметов и их компоновку. Нелепой выглядит постановка, где собраны предметы, чуждые по своему функциональному назначению. </w:t>
      </w:r>
    </w:p>
    <w:p>
      <w:pPr>
        <w:pStyle w:val="style61"/>
      </w:pPr>
      <w:r>
        <w:rPr>
          <w:sz w:val="24"/>
        </w:rPr>
        <w:t xml:space="preserve">Название «учебный натюрморт», часто применяемое в школьной практике можно принять лишь условно. Грамотно составленная постановка несет в себе все качества творческого натюрморта и наряду с решением учебных задач, должна вызывать у учеников творческое отношение к процессу рисования. </w:t>
      </w:r>
    </w:p>
    <w:p>
      <w:pPr>
        <w:pStyle w:val="style61"/>
      </w:pPr>
      <w:r>
        <w:rPr/>
        <w:t>Работа с материалом:</w:t>
      </w:r>
    </w:p>
    <w:p>
      <w:pPr>
        <w:pStyle w:val="style61"/>
      </w:pPr>
      <w:r>
        <w:rPr>
          <w:b/>
          <w:i/>
        </w:rPr>
        <w:t xml:space="preserve">Акварель </w:t>
      </w:r>
    </w:p>
    <w:p>
      <w:pPr>
        <w:pStyle w:val="style61"/>
      </w:pPr>
      <w:r>
        <w:rPr/>
        <w:t xml:space="preserve">Достоинство акварельной живописи состоит в свежести, прозрачности, нужно стремиться привить ученикам навыки писать этюд в два, самое большое в три слоя. Утеря прозрачности ведет к нарушению яркости и сочности тона. </w:t>
      </w:r>
    </w:p>
    <w:p>
      <w:pPr>
        <w:pStyle w:val="style61"/>
      </w:pPr>
      <w:r>
        <w:rPr/>
        <w:t xml:space="preserve">Качество учебной работы в начальном периоде обучения следует видеть в том, насколько удалось в натюрморте передать объемную форму предметов, освещение, общее тоновое решение натуры. Подчас об этом забывают, и подлинное изучение натуры подменяется чисто вкусовыми моментами, красивыми заливками, эффектными цветовыми сочетаниями. </w:t>
      </w:r>
    </w:p>
    <w:p>
      <w:pPr>
        <w:pStyle w:val="style61"/>
      </w:pPr>
      <w:r>
        <w:rPr/>
        <w:t xml:space="preserve">Ученику бывает трудно сразу взять цвет нужной тональности и в светлоте и в насыщенности сразу, поэтому </w:t>
      </w:r>
      <w:r>
        <w:rPr>
          <w:i/>
        </w:rPr>
        <w:t>лессировочная</w:t>
      </w:r>
      <w:r>
        <w:rPr/>
        <w:t xml:space="preserve"> техника наиболее удобна для живописи учебного натюрморта. Длительные задания рекомендуется выполнять в этой технике – последовательной и внимательной проработке натюрморта от слабо насыщенных цветов к постепенному насыщению изображения сочными цветовыми отношениями. </w:t>
      </w:r>
    </w:p>
    <w:p>
      <w:pPr>
        <w:pStyle w:val="style61"/>
      </w:pPr>
      <w:r>
        <w:rPr/>
        <w:t xml:space="preserve">Работа </w:t>
      </w:r>
      <w:r>
        <w:rPr>
          <w:i/>
        </w:rPr>
        <w:t>«по сырому»</w:t>
      </w:r>
      <w:r>
        <w:rPr/>
        <w:t xml:space="preserve"> не терпит многослойных наложений краски, сухих резких мазков, сильно отличающихся от основного цветового поля, поэтому в процессе работы следует напоминать ученикам, что бумагу следует все время поддерживать во влажном состоянии. Изучению этой техники посвящается ряд знаний во 2-ом и 3-ем классе. Техника «по сырому» хороша для написания краткосрочных этюдов набросков, цветов, пейзажей. </w:t>
      </w:r>
    </w:p>
    <w:p>
      <w:pPr>
        <w:pStyle w:val="style61"/>
      </w:pPr>
      <w:r>
        <w:rPr/>
        <w:t xml:space="preserve">В длительных натюрмортах применяются все техники. </w:t>
      </w:r>
    </w:p>
    <w:p>
      <w:pPr>
        <w:pStyle w:val="style61"/>
      </w:pPr>
      <w:r>
        <w:rPr>
          <w:b/>
          <w:i/>
        </w:rPr>
        <w:t>Гуашь</w:t>
      </w:r>
    </w:p>
    <w:p>
      <w:pPr>
        <w:pStyle w:val="style61"/>
      </w:pPr>
      <w:r>
        <w:rPr/>
        <w:t xml:space="preserve">В отличие от акварели гуашевые краски являются непрозрачными, кроющими красками. По внешнему виду гуашь представляет собой густую пасту. Краска легко растворяется водой и обладает способностью ровно покрывать изобразительную поверхность непрозрачным красочным слоем. Свойства гуаши позволяют разнообразить технические приемы, писать жидко, почти прозрачно и пастозно, слабо разбавляя краску водой. Пользоваться пастозным мазком надо осторожно, так как толстый слой краски имеет тенденцию к растрескиванию и отслоению от основы. Кроме того, достаточно толстый слой затрудняет процесс живописи, усложняет процесс исправления ошибок; наложения одного живописного слоя на другой. Знакомство с техникой гуаши желательно начать с упражнений, чтобы ученики почувствовали краску, научились управляться с нею. Затем можно перейти к изображению плоских предметов и простых натюрмортов. </w:t>
      </w:r>
    </w:p>
    <w:p>
      <w:pPr>
        <w:pStyle w:val="style61"/>
      </w:pPr>
      <w:r>
        <w:rPr/>
        <w:t xml:space="preserve">Благодаря большой укрывистости гуашь позволяет добиваться выразительных декоративных решений, использовать большие цветовые обобщения. Наиболее полно живописные возможности гуаши позволяют раскрыть натюрморты, освещенные так называемым лобовым светом, то есть поставленные у противоположной от окна стены. В этом случае декоративные особенности постановки и освещения служат хорошей основой для передачи цветового богатства натуры. </w:t>
      </w:r>
    </w:p>
    <w:p>
      <w:pPr>
        <w:pStyle w:val="style61"/>
      </w:pPr>
      <w:r>
        <w:rPr/>
        <w:t xml:space="preserve">Наряду с декоративными задачами в технике гуаши возможны и более тонкие проработки формы, внимательное изучение деталей. </w:t>
      </w:r>
    </w:p>
    <w:p>
      <w:pPr>
        <w:pStyle w:val="style0"/>
        <w:ind w:firstLine="709" w:left="0" w:right="0"/>
        <w:jc w:val="both"/>
      </w:pPr>
      <w:r>
        <w:rPr>
          <w:sz w:val="24"/>
          <w:szCs w:val="24"/>
          <w:lang w:val="en-US"/>
        </w:rPr>
      </w:r>
    </w:p>
    <w:p>
      <w:pPr>
        <w:pStyle w:val="style62"/>
      </w:pPr>
      <w:r>
        <w:rPr/>
        <w:t>Список используемой литературы:</w:t>
      </w:r>
    </w:p>
    <w:p>
      <w:pPr>
        <w:pStyle w:val="style61"/>
        <w:numPr>
          <w:ilvl w:val="0"/>
          <w:numId w:val="2"/>
        </w:numPr>
      </w:pPr>
      <w:r>
        <w:rPr/>
        <w:t>Беда Г. Живопись. – М.: Искусство, 1971.</w:t>
      </w:r>
    </w:p>
    <w:p>
      <w:pPr>
        <w:pStyle w:val="style61"/>
        <w:numPr>
          <w:ilvl w:val="0"/>
          <w:numId w:val="2"/>
        </w:numPr>
      </w:pPr>
      <w:r>
        <w:rPr/>
        <w:t xml:space="preserve">Болотина И.С. Проблемы русского и советского натюрморта. – М: Советский художник, 1989. </w:t>
      </w:r>
    </w:p>
    <w:p>
      <w:pPr>
        <w:pStyle w:val="style61"/>
        <w:numPr>
          <w:ilvl w:val="0"/>
          <w:numId w:val="2"/>
        </w:numPr>
      </w:pPr>
      <w:r>
        <w:rPr/>
        <w:t>Волков Н.Н. Композиция в живописи. – М.: Советский художник, 1977.</w:t>
      </w:r>
    </w:p>
    <w:p>
      <w:pPr>
        <w:pStyle w:val="style61"/>
        <w:numPr>
          <w:ilvl w:val="0"/>
          <w:numId w:val="2"/>
        </w:numPr>
      </w:pPr>
      <w:r>
        <w:rPr/>
        <w:t>Натюрморт. Энциклопедия. – М.: ОЛМА-Пресс Образование, 2002.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  <w:pageBreakBefore/>
        <w:jc w:val="center"/>
      </w:pPr>
      <w:r>
        <w:rPr>
          <w:b/>
          <w:sz w:val="24"/>
          <w:szCs w:val="24"/>
          <w:u w:val="single"/>
        </w:rPr>
        <w:t>Приложение</w:t>
      </w:r>
    </w:p>
    <w:p>
      <w:pPr>
        <w:pStyle w:val="style0"/>
        <w:jc w:val="center"/>
      </w:pPr>
      <w:r>
        <w:rPr>
          <w:b/>
          <w:sz w:val="24"/>
          <w:szCs w:val="24"/>
          <w:u w:val="single"/>
        </w:rPr>
        <w:t>работы учащихся 1-4 классов</w:t>
      </w:r>
    </w:p>
    <w:p>
      <w:pPr>
        <w:pStyle w:val="style0"/>
        <w:jc w:val="center"/>
      </w:pPr>
      <w:r>
        <w:rPr>
          <w:b/>
          <w:sz w:val="24"/>
          <w:szCs w:val="24"/>
          <w:u w:val="single"/>
        </w:rPr>
      </w:r>
    </w:p>
    <w:tbl>
      <w:tblPr>
        <w:jc w:val="left"/>
        <w:tblInd w:type="dxa" w:w="-108"/>
        <w:tblBorders/>
      </w:tblPr>
      <w:tblGrid>
        <w:gridCol w:w="4644"/>
        <w:gridCol w:w="4962"/>
      </w:tblGrid>
      <w:tr>
        <w:trPr>
          <w:cantSplit w:val="false"/>
        </w:trPr>
        <w:tc>
          <w:tcPr>
            <w:tcW w:type="dxa" w:w="4644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7"/>
              <w:jc w:val="left"/>
            </w:pPr>
            <w:r>
              <w:rPr>
                <w:b w:val="false"/>
                <w:sz w:val="24"/>
                <w:szCs w:val="24"/>
                <w:u w:val="none"/>
              </w:rPr>
              <w:drawing>
                <wp:inline distB="0" distL="0" distR="0" distT="0">
                  <wp:extent cx="1859915" cy="2376170"/>
                  <wp:effectExtent b="0" l="0" r="0" t="0"/>
                  <wp:docPr descr="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915" cy="2376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false"/>
                <w:sz w:val="24"/>
                <w:szCs w:val="24"/>
                <w:u w:val="none"/>
              </w:rPr>
              <w:t>1 класс</w:t>
            </w:r>
          </w:p>
        </w:tc>
        <w:tc>
          <w:tcPr>
            <w:tcW w:type="dxa" w:w="4962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7"/>
              <w:jc w:val="left"/>
            </w:pPr>
            <w:r>
              <w:rPr>
                <w:b w:val="false"/>
                <w:sz w:val="24"/>
                <w:szCs w:val="24"/>
                <w:u w:val="none"/>
              </w:rPr>
              <w:drawing>
                <wp:inline distB="0" distL="0" distR="0" distT="0">
                  <wp:extent cx="2279650" cy="2335530"/>
                  <wp:effectExtent b="0" l="0" r="0" t="0"/>
                  <wp:docPr descr="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0" cy="233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57"/>
              <w:jc w:val="left"/>
            </w:pPr>
            <w:r>
              <w:rPr>
                <w:b w:val="false"/>
                <w:sz w:val="24"/>
                <w:szCs w:val="24"/>
                <w:u w:val="none"/>
              </w:rPr>
              <w:t>2 класс</w:t>
            </w:r>
          </w:p>
        </w:tc>
      </w:tr>
      <w:tr>
        <w:trPr>
          <w:cantSplit w:val="false"/>
        </w:trPr>
        <w:tc>
          <w:tcPr>
            <w:tcW w:type="dxa" w:w="308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7"/>
              <w:jc w:val="left"/>
            </w:pPr>
            <w:r>
              <w:rPr>
                <w:b w:val="false"/>
                <w:sz w:val="24"/>
                <w:szCs w:val="24"/>
                <w:u w:val="none"/>
              </w:rPr>
              <w:drawing>
                <wp:inline distB="0" distL="0" distR="0" distT="0">
                  <wp:extent cx="1770380" cy="2522855"/>
                  <wp:effectExtent b="0" l="0" r="0" t="0"/>
                  <wp:docPr descr=""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2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2522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57"/>
              <w:jc w:val="left"/>
            </w:pPr>
            <w:r>
              <w:rPr>
                <w:b w:val="false"/>
                <w:sz w:val="24"/>
                <w:szCs w:val="24"/>
                <w:u w:val="none"/>
              </w:rPr>
              <w:t>3 класс</w:t>
            </w:r>
          </w:p>
        </w:tc>
        <w:tc>
          <w:tcPr>
            <w:tcW w:type="dxa" w:w="326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7"/>
              <w:jc w:val="left"/>
            </w:pPr>
            <w:r>
              <w:rPr>
                <w:b w:val="false"/>
                <w:sz w:val="24"/>
                <w:szCs w:val="24"/>
                <w:u w:val="none"/>
              </w:rPr>
              <w:drawing>
                <wp:inline distB="0" distL="0" distR="0" distT="0">
                  <wp:extent cx="1939925" cy="2178050"/>
                  <wp:effectExtent b="0" l="0" r="0" t="0"/>
                  <wp:docPr descr=""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25" cy="217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57"/>
              <w:jc w:val="left"/>
            </w:pPr>
            <w:r>
              <w:rPr>
                <w:b w:val="false"/>
                <w:sz w:val="24"/>
                <w:szCs w:val="24"/>
                <w:u w:val="none"/>
              </w:rPr>
              <w:t>4 класс</w:t>
            </w:r>
          </w:p>
        </w:tc>
        <w:tc>
          <w:tcPr>
            <w:tcW w:type="dxa" w:w="326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7"/>
              <w:jc w:val="left"/>
            </w:pPr>
            <w:r>
              <w:rPr>
                <w:b w:val="false"/>
                <w:sz w:val="24"/>
                <w:szCs w:val="24"/>
                <w:u w:val="none"/>
              </w:rPr>
              <w:drawing>
                <wp:anchor allowOverlap="1" behindDoc="0" distB="0" distL="0" distR="0" distT="0" layoutInCell="1" locked="0" relativeHeight="11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3575" cy="2552065"/>
                  <wp:effectExtent b="0" l="0" r="0" t="0"/>
                  <wp:wrapSquare wrapText="largest"/>
                  <wp:docPr descr="" id="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4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55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style57"/>
              <w:jc w:val="left"/>
            </w:pPr>
            <w:r>
              <w:rPr>
                <w:b w:val="false"/>
                <w:sz w:val="24"/>
                <w:szCs w:val="24"/>
                <w:u w:val="none"/>
              </w:rPr>
              <w:t>4 класс</w:t>
            </w:r>
          </w:p>
        </w:tc>
      </w:tr>
    </w:tbl>
    <w:p>
      <w:pPr>
        <w:pStyle w:val="style0"/>
      </w:pPr>
      <w:r>
        <w:rPr/>
      </w:r>
    </w:p>
    <w:tbl>
      <w:tblPr>
        <w:jc w:val="left"/>
        <w:tblInd w:type="dxa" w:w="-108"/>
        <w:tblBorders/>
      </w:tblPr>
      <w:tblGrid>
        <w:gridCol w:w="4786"/>
        <w:gridCol w:w="4394"/>
      </w:tblGrid>
      <w:tr>
        <w:trPr>
          <w:cantSplit w:val="false"/>
        </w:trPr>
        <w:tc>
          <w:tcPr>
            <w:tcW w:type="dxa" w:w="478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7"/>
              <w:jc w:val="left"/>
            </w:pPr>
            <w:r>
              <w:rPr>
                <w:b w:val="false"/>
                <w:sz w:val="24"/>
                <w:szCs w:val="24"/>
                <w:u w:val="none"/>
              </w:rPr>
              <w:drawing>
                <wp:anchor allowOverlap="1" behindDoc="0" distB="0" distL="0" distR="0" distT="0" layoutInCell="1" locked="0" relativeHeight="12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901950" cy="2110740"/>
                  <wp:effectExtent b="0" l="0" r="0" t="0"/>
                  <wp:wrapSquare wrapText="largest"/>
                  <wp:docPr descr="" id="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5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0" cy="2110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style57"/>
              <w:jc w:val="left"/>
            </w:pPr>
            <w:r>
              <w:rPr>
                <w:b w:val="false"/>
                <w:sz w:val="24"/>
                <w:szCs w:val="24"/>
                <w:u w:val="none"/>
              </w:rPr>
              <w:t>4 класс</w:t>
            </w:r>
          </w:p>
        </w:tc>
        <w:tc>
          <w:tcPr>
            <w:tcW w:type="dxa" w:w="439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7"/>
              <w:jc w:val="left"/>
            </w:pPr>
            <w:r>
              <w:rPr>
                <w:b w:val="false"/>
                <w:sz w:val="24"/>
                <w:szCs w:val="24"/>
                <w:u w:val="none"/>
              </w:rPr>
              <w:t>4 класс</w:t>
              <w:drawing>
                <wp:anchor allowOverlap="1" behindDoc="0" distB="0" distL="0" distR="0" distT="0" layoutInCell="1" locked="0" relativeHeight="13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53030" cy="2619375"/>
                  <wp:effectExtent b="0" l="0" r="0" t="0"/>
                  <wp:wrapSquare wrapText="largest"/>
                  <wp:docPr descr="" id="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6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30" cy="261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style57"/>
        <w:jc w:val="left"/>
      </w:pPr>
      <w:r>
        <w:rPr>
          <w:b w:val="false"/>
          <w:sz w:val="24"/>
          <w:szCs w:val="24"/>
          <w:u w:val="none"/>
        </w:rPr>
      </w:r>
    </w:p>
    <w:sectPr>
      <w:footerReference r:id="rId9" w:type="default"/>
      <w:type w:val="nextPage"/>
      <w:pgSz w:h="16838" w:w="11906"/>
      <w:pgMar w:bottom="851" w:footer="720" w:gutter="0" w:header="0" w:left="1418" w:right="1418" w:top="851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Myriad Pro">
    <w:charset w:val="8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55"/>
    </w:pPr>
    <w:r>
      <w:rPr/>
    </w:r>
  </w:p>
  <w:p>
    <w:pPr>
      <w:pStyle w:val="style55"/>
    </w:pPr>
    <w:r>
      <w:rPr>
        <w:rStyle w:val="style47"/>
      </w:rPr>
      <w:fldChar w:fldCharType="begin"/>
    </w:r>
    <w:r>
      <w:instrText> PAGE </w:instrText>
    </w:r>
    <w:r>
      <w:fldChar w:fldCharType="separate"/>
    </w:r>
    <w:r/>
    <w:r>
      <w:fldChar w:fldCharType="end"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1287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0"/>
      <w:szCs w:val="20"/>
      <w:lang w:bidi="ar-SA" w:eastAsia="zh-CN" w:val="ru-RU"/>
    </w:rPr>
  </w:style>
  <w:style w:styleId="style1" w:type="paragraph">
    <w:name w:val="Заголовок 1"/>
    <w:basedOn w:val="style0"/>
    <w:next w:val="style0"/>
    <w:pPr>
      <w:keepNext/>
      <w:numPr>
        <w:ilvl w:val="0"/>
        <w:numId w:val="1"/>
      </w:numPr>
      <w:jc w:val="center"/>
      <w:outlineLvl w:val="0"/>
    </w:pPr>
    <w:rPr>
      <w:sz w:val="24"/>
    </w:rPr>
  </w:style>
  <w:style w:styleId="style2" w:type="paragraph">
    <w:name w:val="Заголовок 2"/>
    <w:basedOn w:val="style0"/>
    <w:next w:val="style0"/>
    <w:pPr>
      <w:keepNext/>
      <w:numPr>
        <w:ilvl w:val="1"/>
        <w:numId w:val="1"/>
      </w:numPr>
      <w:jc w:val="both"/>
      <w:outlineLvl w:val="1"/>
    </w:pPr>
    <w:rPr>
      <w:sz w:val="28"/>
    </w:rPr>
  </w:style>
  <w:style w:styleId="style15" w:type="character">
    <w:name w:val="WW8Num2z0"/>
    <w:next w:val="style15"/>
    <w:rPr>
      <w:rFonts w:ascii="Symbol" w:cs="Symbol" w:hAnsi="Symbol"/>
    </w:rPr>
  </w:style>
  <w:style w:styleId="style16" w:type="character">
    <w:name w:val="WW8Num2z1"/>
    <w:next w:val="style16"/>
    <w:rPr>
      <w:rFonts w:ascii="Courier New" w:cs="Courier New" w:hAnsi="Courier New"/>
    </w:rPr>
  </w:style>
  <w:style w:styleId="style17" w:type="character">
    <w:name w:val="WW8Num2z2"/>
    <w:next w:val="style17"/>
    <w:rPr>
      <w:rFonts w:ascii="Wingdings" w:cs="Wingdings" w:hAnsi="Wingdings"/>
    </w:rPr>
  </w:style>
  <w:style w:styleId="style18" w:type="character">
    <w:name w:val="WW8Num5z0"/>
    <w:next w:val="style18"/>
    <w:rPr>
      <w:rFonts w:ascii="Wingdings" w:cs="Wingdings" w:hAnsi="Wingdings"/>
    </w:rPr>
  </w:style>
  <w:style w:styleId="style19" w:type="character">
    <w:name w:val="WW8Num5z1"/>
    <w:next w:val="style19"/>
    <w:rPr>
      <w:rFonts w:ascii="Courier New" w:cs="Courier New" w:hAnsi="Courier New"/>
    </w:rPr>
  </w:style>
  <w:style w:styleId="style20" w:type="character">
    <w:name w:val="WW8Num5z3"/>
    <w:next w:val="style20"/>
    <w:rPr>
      <w:rFonts w:ascii="Symbol" w:cs="Symbol" w:hAnsi="Symbol"/>
    </w:rPr>
  </w:style>
  <w:style w:styleId="style21" w:type="character">
    <w:name w:val="WW8Num6z0"/>
    <w:next w:val="style21"/>
    <w:rPr>
      <w:rFonts w:ascii="Symbol" w:cs="Symbol" w:hAnsi="Symbol"/>
    </w:rPr>
  </w:style>
  <w:style w:styleId="style22" w:type="character">
    <w:name w:val="WW8Num6z1"/>
    <w:next w:val="style22"/>
    <w:rPr>
      <w:rFonts w:ascii="Courier New" w:cs="Courier New" w:hAnsi="Courier New"/>
    </w:rPr>
  </w:style>
  <w:style w:styleId="style23" w:type="character">
    <w:name w:val="WW8Num6z2"/>
    <w:next w:val="style23"/>
    <w:rPr>
      <w:rFonts w:ascii="Wingdings" w:cs="Wingdings" w:hAnsi="Wingdings"/>
    </w:rPr>
  </w:style>
  <w:style w:styleId="style24" w:type="character">
    <w:name w:val="WW8Num7z0"/>
    <w:next w:val="style24"/>
    <w:rPr>
      <w:rFonts w:ascii="Symbol" w:cs="Symbol" w:hAnsi="Symbol"/>
    </w:rPr>
  </w:style>
  <w:style w:styleId="style25" w:type="character">
    <w:name w:val="WW8Num7z1"/>
    <w:next w:val="style25"/>
    <w:rPr>
      <w:rFonts w:ascii="Courier New" w:cs="Courier New" w:hAnsi="Courier New"/>
    </w:rPr>
  </w:style>
  <w:style w:styleId="style26" w:type="character">
    <w:name w:val="WW8Num7z2"/>
    <w:next w:val="style26"/>
    <w:rPr>
      <w:rFonts w:ascii="Wingdings" w:cs="Wingdings" w:hAnsi="Wingdings"/>
    </w:rPr>
  </w:style>
  <w:style w:styleId="style27" w:type="character">
    <w:name w:val="WW8Num10z0"/>
    <w:next w:val="style27"/>
    <w:rPr>
      <w:rFonts w:ascii="Times New Roman" w:cs="Times New Roman" w:hAnsi="Times New Roman"/>
    </w:rPr>
  </w:style>
  <w:style w:styleId="style28" w:type="character">
    <w:name w:val="WW8Num11z0"/>
    <w:next w:val="style28"/>
    <w:rPr>
      <w:rFonts w:ascii="Symbol" w:cs="Symbol" w:hAnsi="Symbol"/>
    </w:rPr>
  </w:style>
  <w:style w:styleId="style29" w:type="character">
    <w:name w:val="WW8Num11z1"/>
    <w:next w:val="style29"/>
    <w:rPr>
      <w:rFonts w:ascii="Courier New" w:cs="Courier New" w:hAnsi="Courier New"/>
    </w:rPr>
  </w:style>
  <w:style w:styleId="style30" w:type="character">
    <w:name w:val="WW8Num11z2"/>
    <w:next w:val="style30"/>
    <w:rPr>
      <w:rFonts w:ascii="Wingdings" w:cs="Wingdings" w:hAnsi="Wingdings"/>
    </w:rPr>
  </w:style>
  <w:style w:styleId="style31" w:type="character">
    <w:name w:val="WW8Num13z0"/>
    <w:next w:val="style31"/>
    <w:rPr>
      <w:rFonts w:ascii="Symbol" w:cs="Symbol" w:hAnsi="Symbol"/>
    </w:rPr>
  </w:style>
  <w:style w:styleId="style32" w:type="character">
    <w:name w:val="WW8Num13z1"/>
    <w:next w:val="style32"/>
    <w:rPr>
      <w:rFonts w:ascii="Courier New" w:cs="Courier New" w:hAnsi="Courier New"/>
    </w:rPr>
  </w:style>
  <w:style w:styleId="style33" w:type="character">
    <w:name w:val="WW8Num13z2"/>
    <w:next w:val="style33"/>
    <w:rPr>
      <w:rFonts w:ascii="Wingdings" w:cs="Wingdings" w:hAnsi="Wingdings"/>
    </w:rPr>
  </w:style>
  <w:style w:styleId="style34" w:type="character">
    <w:name w:val="WW8Num20z0"/>
    <w:next w:val="style34"/>
    <w:rPr>
      <w:rFonts w:ascii="Symbol" w:cs="Symbol" w:hAnsi="Symbol"/>
    </w:rPr>
  </w:style>
  <w:style w:styleId="style35" w:type="character">
    <w:name w:val="WW8Num20z1"/>
    <w:next w:val="style35"/>
    <w:rPr>
      <w:rFonts w:ascii="Courier New" w:cs="Courier New" w:hAnsi="Courier New"/>
    </w:rPr>
  </w:style>
  <w:style w:styleId="style36" w:type="character">
    <w:name w:val="WW8Num20z2"/>
    <w:next w:val="style36"/>
    <w:rPr>
      <w:rFonts w:ascii="Wingdings" w:cs="Wingdings" w:hAnsi="Wingdings"/>
    </w:rPr>
  </w:style>
  <w:style w:styleId="style37" w:type="character">
    <w:name w:val="WW8Num21z0"/>
    <w:next w:val="style37"/>
    <w:rPr>
      <w:rFonts w:ascii="Symbol" w:cs="Symbol" w:hAnsi="Symbol"/>
    </w:rPr>
  </w:style>
  <w:style w:styleId="style38" w:type="character">
    <w:name w:val="WW8Num21z1"/>
    <w:next w:val="style38"/>
    <w:rPr>
      <w:rFonts w:ascii="Courier New" w:cs="Courier New" w:hAnsi="Courier New"/>
    </w:rPr>
  </w:style>
  <w:style w:styleId="style39" w:type="character">
    <w:name w:val="WW8Num21z2"/>
    <w:next w:val="style39"/>
    <w:rPr>
      <w:rFonts w:ascii="Wingdings" w:cs="Wingdings" w:hAnsi="Wingdings"/>
    </w:rPr>
  </w:style>
  <w:style w:styleId="style40" w:type="character">
    <w:name w:val="WW8Num23z0"/>
    <w:next w:val="style40"/>
    <w:rPr>
      <w:rFonts w:ascii="Symbol" w:cs="Symbol" w:hAnsi="Symbol"/>
    </w:rPr>
  </w:style>
  <w:style w:styleId="style41" w:type="character">
    <w:name w:val="WW8Num23z1"/>
    <w:next w:val="style41"/>
    <w:rPr>
      <w:rFonts w:ascii="Courier New" w:cs="Courier New" w:hAnsi="Courier New"/>
    </w:rPr>
  </w:style>
  <w:style w:styleId="style42" w:type="character">
    <w:name w:val="WW8Num23z2"/>
    <w:next w:val="style42"/>
    <w:rPr>
      <w:rFonts w:ascii="Wingdings" w:cs="Wingdings" w:hAnsi="Wingdings"/>
    </w:rPr>
  </w:style>
  <w:style w:styleId="style43" w:type="character">
    <w:name w:val="WW8Num26z0"/>
    <w:next w:val="style43"/>
    <w:rPr>
      <w:rFonts w:ascii="Symbol" w:cs="Symbol" w:hAnsi="Symbol"/>
    </w:rPr>
  </w:style>
  <w:style w:styleId="style44" w:type="character">
    <w:name w:val="WW8Num26z1"/>
    <w:next w:val="style44"/>
    <w:rPr>
      <w:rFonts w:ascii="Courier New" w:cs="Courier New" w:hAnsi="Courier New"/>
    </w:rPr>
  </w:style>
  <w:style w:styleId="style45" w:type="character">
    <w:name w:val="WW8Num26z2"/>
    <w:next w:val="style45"/>
    <w:rPr>
      <w:rFonts w:ascii="Wingdings" w:cs="Wingdings" w:hAnsi="Wingdings"/>
    </w:rPr>
  </w:style>
  <w:style w:styleId="style46" w:type="character">
    <w:name w:val="Основной шрифт абзаца"/>
    <w:next w:val="style46"/>
    <w:rPr/>
  </w:style>
  <w:style w:styleId="style47" w:type="character">
    <w:name w:val="Номер страницы"/>
    <w:basedOn w:val="style46"/>
    <w:next w:val="style47"/>
    <w:rPr/>
  </w:style>
  <w:style w:styleId="style48" w:type="character">
    <w:name w:val="Интернет-ссылка"/>
    <w:next w:val="style48"/>
    <w:rPr>
      <w:color w:val="0000FF"/>
      <w:u w:val="single"/>
    </w:rPr>
  </w:style>
  <w:style w:styleId="style49" w:type="paragraph">
    <w:name w:val="Заголовок"/>
    <w:basedOn w:val="style0"/>
    <w:next w:val="style50"/>
    <w:pPr>
      <w:keepNext/>
      <w:spacing w:after="120" w:before="240"/>
      <w:contextualSpacing w:val="false"/>
    </w:pPr>
    <w:rPr>
      <w:rFonts w:ascii="Myriad Pro" w:cs="Mangal" w:eastAsia="Microsoft YaHei" w:hAnsi="Myriad Pro"/>
      <w:sz w:val="28"/>
      <w:szCs w:val="28"/>
    </w:rPr>
  </w:style>
  <w:style w:styleId="style50" w:type="paragraph">
    <w:name w:val="Основной текст"/>
    <w:basedOn w:val="style0"/>
    <w:next w:val="style50"/>
    <w:pPr>
      <w:jc w:val="both"/>
    </w:pPr>
    <w:rPr>
      <w:b/>
      <w:sz w:val="24"/>
    </w:rPr>
  </w:style>
  <w:style w:styleId="style51" w:type="paragraph">
    <w:name w:val="Список"/>
    <w:basedOn w:val="style50"/>
    <w:next w:val="style51"/>
    <w:pPr/>
    <w:rPr>
      <w:rFonts w:ascii="Myriad Pro" w:cs="Mangal" w:hAnsi="Myriad Pro"/>
    </w:rPr>
  </w:style>
  <w:style w:styleId="style52" w:type="paragraph">
    <w:name w:val="Название"/>
    <w:basedOn w:val="style0"/>
    <w:next w:val="style52"/>
    <w:pPr>
      <w:suppressLineNumbers/>
      <w:spacing w:after="120" w:before="120"/>
      <w:contextualSpacing w:val="false"/>
    </w:pPr>
    <w:rPr>
      <w:rFonts w:ascii="Myriad Pro" w:cs="Mangal" w:hAnsi="Myriad Pro"/>
      <w:i/>
      <w:iCs/>
      <w:sz w:val="24"/>
      <w:szCs w:val="24"/>
    </w:rPr>
  </w:style>
  <w:style w:styleId="style53" w:type="paragraph">
    <w:name w:val="Указатель"/>
    <w:basedOn w:val="style0"/>
    <w:next w:val="style53"/>
    <w:pPr>
      <w:suppressLineNumbers/>
    </w:pPr>
    <w:rPr>
      <w:rFonts w:ascii="Myriad Pro" w:cs="Mangal" w:hAnsi="Myriad Pro"/>
    </w:rPr>
  </w:style>
  <w:style w:styleId="style54" w:type="paragraph">
    <w:name w:val="Основной текст 2"/>
    <w:basedOn w:val="style0"/>
    <w:next w:val="style54"/>
    <w:pPr/>
    <w:rPr>
      <w:sz w:val="24"/>
    </w:rPr>
  </w:style>
  <w:style w:styleId="style55" w:type="paragraph">
    <w:name w:val="Нижний колонтитул"/>
    <w:basedOn w:val="style0"/>
    <w:next w:val="style55"/>
    <w:pPr>
      <w:tabs>
        <w:tab w:leader="none" w:pos="4677" w:val="center"/>
        <w:tab w:leader="none" w:pos="9355" w:val="right"/>
      </w:tabs>
    </w:pPr>
    <w:rPr/>
  </w:style>
  <w:style w:styleId="style56" w:type="paragraph">
    <w:name w:val="Новый 1"/>
    <w:basedOn w:val="style0"/>
    <w:next w:val="style56"/>
    <w:pPr>
      <w:jc w:val="center"/>
    </w:pPr>
    <w:rPr>
      <w:b/>
      <w:sz w:val="24"/>
      <w:szCs w:val="24"/>
      <w:u w:val="single"/>
    </w:rPr>
  </w:style>
  <w:style w:styleId="style57" w:type="paragraph">
    <w:name w:val="Новый 2"/>
    <w:basedOn w:val="style56"/>
    <w:next w:val="style57"/>
    <w:pPr/>
    <w:rPr>
      <w:sz w:val="28"/>
      <w:szCs w:val="28"/>
    </w:rPr>
  </w:style>
  <w:style w:styleId="style58" w:type="paragraph">
    <w:name w:val="Оглавление 1"/>
    <w:basedOn w:val="style0"/>
    <w:next w:val="style0"/>
    <w:pPr/>
    <w:rPr/>
  </w:style>
  <w:style w:styleId="style59" w:type="paragraph">
    <w:name w:val="Стиль1"/>
    <w:basedOn w:val="style0"/>
    <w:next w:val="style59"/>
    <w:pPr>
      <w:jc w:val="center"/>
    </w:pPr>
    <w:rPr>
      <w:b/>
      <w:sz w:val="28"/>
      <w:szCs w:val="28"/>
    </w:rPr>
  </w:style>
  <w:style w:styleId="style60" w:type="paragraph">
    <w:name w:val="Оглавление 2"/>
    <w:basedOn w:val="style0"/>
    <w:next w:val="style0"/>
    <w:pPr>
      <w:ind w:hanging="0" w:left="200" w:right="0"/>
    </w:pPr>
    <w:rPr/>
  </w:style>
  <w:style w:styleId="style61" w:type="paragraph">
    <w:name w:val="а_Текст"/>
    <w:basedOn w:val="style0"/>
    <w:next w:val="style61"/>
    <w:pPr>
      <w:spacing w:after="60" w:before="60"/>
      <w:ind w:firstLine="567" w:left="0" w:right="0"/>
      <w:contextualSpacing w:val="false"/>
    </w:pPr>
    <w:rPr>
      <w:sz w:val="22"/>
      <w:szCs w:val="24"/>
    </w:rPr>
  </w:style>
  <w:style w:styleId="style62" w:type="paragraph">
    <w:name w:val="а_2_Заголовок"/>
    <w:basedOn w:val="style0"/>
    <w:next w:val="style61"/>
    <w:pPr>
      <w:spacing w:after="0" w:before="120"/>
      <w:ind w:firstLine="567" w:left="0" w:right="0"/>
      <w:contextualSpacing w:val="false"/>
    </w:pPr>
    <w:rPr>
      <w:b/>
      <w:sz w:val="24"/>
      <w:szCs w:val="24"/>
    </w:rPr>
  </w:style>
  <w:style w:styleId="style63" w:type="paragraph">
    <w:name w:val="а_Авторы"/>
    <w:basedOn w:val="style0"/>
    <w:next w:val="style0"/>
    <w:pPr>
      <w:spacing w:after="0" w:before="120"/>
      <w:contextualSpacing w:val="false"/>
      <w:jc w:val="right"/>
    </w:pPr>
    <w:rPr>
      <w:b/>
      <w:i/>
      <w:sz w:val="24"/>
      <w:szCs w:val="24"/>
    </w:rPr>
  </w:style>
  <w:style w:styleId="style64" w:type="paragraph">
    <w:name w:val="а_Учреждение"/>
    <w:basedOn w:val="style0"/>
    <w:next w:val="style0"/>
    <w:pPr>
      <w:jc w:val="right"/>
    </w:pPr>
    <w:rPr>
      <w:i/>
      <w:sz w:val="22"/>
      <w:szCs w:val="24"/>
    </w:rPr>
  </w:style>
  <w:style w:styleId="style65" w:type="paragraph">
    <w:name w:val="а_Заголовок"/>
    <w:basedOn w:val="style0"/>
    <w:next w:val="style0"/>
    <w:pPr>
      <w:spacing w:after="0" w:before="120"/>
      <w:contextualSpacing w:val="false"/>
      <w:jc w:val="center"/>
    </w:pPr>
    <w:rPr>
      <w:b/>
      <w:sz w:val="28"/>
      <w:szCs w:val="24"/>
    </w:rPr>
  </w:style>
  <w:style w:styleId="style66" w:type="paragraph">
    <w:name w:val="Содержимое таблицы"/>
    <w:basedOn w:val="style0"/>
    <w:next w:val="style66"/>
    <w:pPr>
      <w:suppressLineNumbers/>
    </w:pPr>
    <w:rPr/>
  </w:style>
  <w:style w:styleId="style67" w:type="paragraph">
    <w:name w:val="Заголовок таблицы"/>
    <w:basedOn w:val="style66"/>
    <w:next w:val="style67"/>
    <w:pPr>
      <w:suppressLineNumbers/>
      <w:jc w:val="center"/>
    </w:pPr>
    <w:rPr>
      <w:b/>
      <w:bCs/>
    </w:rPr>
  </w:style>
  <w:style w:styleId="style68" w:type="paragraph">
    <w:name w:val="Содержимое врезки"/>
    <w:basedOn w:val="style50"/>
    <w:next w:val="style68"/>
    <w:pPr/>
    <w:rPr/>
  </w:style>
  <w:style w:styleId="style69" w:type="paragraph">
    <w:name w:val="Верхний колонтитул"/>
    <w:basedOn w:val="style0"/>
    <w:next w:val="style69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2014-04-14T11:38:00.00Z</dcterms:created>
  <dc:creator>Director</dc:creator>
  <cp:lastModifiedBy>4</cp:lastModifiedBy>
  <cp:lastPrinted>2006-09-04T16:58:00.00Z</cp:lastPrinted>
  <dcterms:modified xsi:type="dcterms:W3CDTF">2014-08-25T14:44:00.00Z</dcterms:modified>
  <cp:revision>6</cp:revision>
  <dc:title>«Утверждаю»</dc:title>
</cp:coreProperties>
</file>