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7"/>
        <w:spacing w:after="120" w:before="480"/>
        <w:contextualSpacing w:val="false"/>
      </w:pPr>
      <w:r>
        <w:rPr/>
        <w:t>Гладких Валентина Людвиковна,</w:t>
      </w:r>
    </w:p>
    <w:p>
      <w:pPr>
        <w:pStyle w:val="style38"/>
      </w:pPr>
      <w:r>
        <w:rPr/>
        <w:t xml:space="preserve">Кунгурский филиал ФГБОУ ВПО </w:t>
      </w:r>
    </w:p>
    <w:p>
      <w:pPr>
        <w:pStyle w:val="style38"/>
      </w:pPr>
      <w:r>
        <w:rPr/>
        <w:t>«МГХПА им.С.Г.Строганова». г.Кунгур, Пермский край</w:t>
      </w:r>
    </w:p>
    <w:p>
      <w:pPr>
        <w:pStyle w:val="style39"/>
      </w:pPr>
      <w:r>
        <w:rPr/>
        <w:t>Примерная программа дополнительных занятий по художественной керамике</w:t>
      </w:r>
    </w:p>
    <w:p>
      <w:pPr>
        <w:pStyle w:val="style41"/>
        <w:jc w:val="center"/>
      </w:pPr>
      <w:r>
        <w:rPr/>
        <w:t>Содержание</w:t>
      </w:r>
    </w:p>
    <w:p>
      <w:pPr>
        <w:pStyle w:val="style40"/>
      </w:pPr>
      <w:r>
        <w:rPr/>
        <w:t>Пояснительная записка к программе</w:t>
      </w:r>
    </w:p>
    <w:p>
      <w:pPr>
        <w:pStyle w:val="style40"/>
      </w:pPr>
      <w:r>
        <w:rPr/>
        <w:t>1.Условия реализации программы</w:t>
      </w:r>
    </w:p>
    <w:p>
      <w:pPr>
        <w:pStyle w:val="style40"/>
      </w:pPr>
      <w:r>
        <w:rPr/>
        <w:t>2. Материально-техническое обеспечение программы</w:t>
      </w:r>
    </w:p>
    <w:p>
      <w:pPr>
        <w:pStyle w:val="style40"/>
      </w:pPr>
      <w:r>
        <w:rPr/>
        <w:t>3. Учебно-тематический план</w:t>
      </w:r>
    </w:p>
    <w:p>
      <w:pPr>
        <w:pStyle w:val="style40"/>
      </w:pPr>
      <w:r>
        <w:rPr/>
        <w:t>4. Содержание программы</w:t>
      </w:r>
    </w:p>
    <w:p>
      <w:pPr>
        <w:pStyle w:val="style40"/>
      </w:pPr>
      <w:r>
        <w:rPr/>
        <w:t>5. Уровень усвоения программы</w:t>
      </w:r>
    </w:p>
    <w:p>
      <w:pPr>
        <w:pStyle w:val="style40"/>
      </w:pPr>
      <w:r>
        <w:rPr/>
        <w:t xml:space="preserve">Список литературы </w:t>
      </w:r>
    </w:p>
    <w:p>
      <w:pPr>
        <w:pStyle w:val="style40"/>
      </w:pPr>
      <w:r>
        <w:rPr/>
        <w:t xml:space="preserve">Заключение </w:t>
      </w:r>
    </w:p>
    <w:p>
      <w:pPr>
        <w:pStyle w:val="style40"/>
      </w:pPr>
      <w:r>
        <w:rPr/>
        <w:t xml:space="preserve">Содержание </w:t>
      </w:r>
    </w:p>
    <w:p>
      <w:pPr>
        <w:pStyle w:val="style41"/>
        <w:jc w:val="center"/>
      </w:pPr>
      <w:r>
        <w:rPr/>
        <w:t>Пояснительная записка</w:t>
      </w:r>
    </w:p>
    <w:p>
      <w:pPr>
        <w:pStyle w:val="style40"/>
      </w:pPr>
      <w:r>
        <w:rPr/>
        <w:t xml:space="preserve"> </w:t>
      </w:r>
      <w:r>
        <w:rPr/>
        <w:t>Народные художественные промыслы являются уникальной частью культурного наследия, передающие многовековые традиции, рожденные народными умельцами. Изучение народных традиций, их истоков и особенностей помогает приблизиться к народной мудрости, понять то общее, что объединяет многие поколения и позволяет воспитывать образованного, творческого человека. Неслучайно одной из задач современного образования является воспитание гражданина высокой духовности и нравственности, способного к возрождению, сохранению и преумножению культурных ценностей родного края, страны. Отличительная особенность данной программы дополнительного образования от типовой программы по керамике, в том, что она не просто позволяет познакомиться с материалом, научиться изготавливать сувениры из глины, а привязана к конкретному городу, его истории, достопримечательностям и традициям. Данная программа позволяет обучающимся проявить самостоятельность и творчество в выборе изготовления изделий и техник выполнения, еще раз окунуться в мир прекрасного, восхититься умением наших предков, гончаров, архитекторов, народных умельцев. Известно, что любая вещь, изготовленная собственными руками, всегда дороже и ближе. Она порождает светлые, радостные и теплые чувства, предает настроение, с которыми была выполнена. Программа по керамике, помимо формирования знаний, умений, навыков, способствует общему развитию, расширяет кругозор. Программа имеет практическую направленность. В процессе реализации программы у обучающиеся формируются умения и навыки работы с различными инструментами, приспособлениями и оборудованием (гончарный станок). Образовательной программой предусмотрено знакомство с техникой безопасности при работе на гончарном круге, с острыми инструментами. Программой также предусмотрено изготовление сувениров из глины, как традиционным способом, так и более современными приемами и методами. Каждая тема включает в себя работу в библиотеках с информационным и иллюстративным материалом, работу на улице (зарисовки, наброски пейзажей и архитектуры) для последующего использования их при декорировании сувениров. Программа предусматривает творческую работу: составление композиционных эскизов, выполнение сувенира в материале. Обучающиеся могут сами выбирать уровень сложности выполняемых работ и способ их декорирования в диапазоне сложности, предложенной педагогом. Обучающимся предлагается несколько вариантов выполнения изделия, учитывая их подготовленность и уровень усвоения программы, индивидуальные особенности и интересы обучающихся. Дополнительные занятия по керамике могут посещать обучающиеся колледжа с 14-18 лет. Программа рассчитана на 1 год обучения.</w:t>
      </w:r>
    </w:p>
    <w:p>
      <w:pPr>
        <w:pStyle w:val="style40"/>
      </w:pPr>
      <w:r>
        <w:rPr>
          <w:b/>
          <w:u w:val="single"/>
        </w:rPr>
        <w:t>Цель</w:t>
      </w:r>
      <w:r>
        <w:rPr/>
        <w:t xml:space="preserve"> данной дополнительной образовательной программы:</w:t>
      </w:r>
    </w:p>
    <w:p>
      <w:pPr>
        <w:pStyle w:val="style40"/>
      </w:pPr>
      <w:r>
        <w:rPr/>
        <w:t xml:space="preserve">- духовно-эмоциональное обогащение личности через знакомство с богатой историей города Кунгура и его архитектурными памятниками культуры, традициями; </w:t>
      </w:r>
    </w:p>
    <w:p>
      <w:pPr>
        <w:pStyle w:val="style40"/>
      </w:pPr>
      <w:r>
        <w:rPr/>
        <w:t xml:space="preserve">- воплощение творческого осмысления в керамике; </w:t>
        <w:tab/>
        <w:tab/>
        <w:tab/>
      </w:r>
    </w:p>
    <w:p>
      <w:pPr>
        <w:pStyle w:val="style40"/>
      </w:pPr>
      <w:r>
        <w:rPr/>
        <w:t>- формирование творческого образного мышления;</w:t>
      </w:r>
    </w:p>
    <w:p>
      <w:pPr>
        <w:pStyle w:val="style40"/>
      </w:pPr>
      <w:r>
        <w:rPr/>
        <w:t>- возрождение и сохранение народных традиций.</w:t>
      </w:r>
    </w:p>
    <w:p>
      <w:pPr>
        <w:pStyle w:val="style40"/>
      </w:pPr>
      <w:r>
        <w:rPr>
          <w:b/>
          <w:u w:val="single"/>
        </w:rPr>
        <w:t xml:space="preserve">Задачи </w:t>
      </w:r>
    </w:p>
    <w:p>
      <w:pPr>
        <w:pStyle w:val="style40"/>
      </w:pPr>
      <w:r>
        <w:rPr/>
        <w:t>1. Расширить знания о художественной керамике;</w:t>
      </w:r>
    </w:p>
    <w:p>
      <w:pPr>
        <w:pStyle w:val="style40"/>
      </w:pPr>
      <w:r>
        <w:rPr/>
        <w:t>2. Развивать творческое воображение, умение воплощать задуманное в материале;</w:t>
      </w:r>
    </w:p>
    <w:p>
      <w:pPr>
        <w:pStyle w:val="style40"/>
      </w:pPr>
      <w:r>
        <w:rPr/>
        <w:t>3. Познакомить с архитектурой и культурными памятниками г.Кунгура.</w:t>
      </w:r>
    </w:p>
    <w:p>
      <w:pPr>
        <w:pStyle w:val="style40"/>
      </w:pPr>
      <w:r>
        <w:rPr/>
        <w:t>4. Воспитывать уважительное отношение к традициям и истории родного края.</w:t>
      </w:r>
    </w:p>
    <w:p>
      <w:pPr>
        <w:pStyle w:val="style41"/>
      </w:pPr>
      <w:r>
        <w:rPr/>
        <w:t>1.Условия реализации программы</w:t>
      </w:r>
    </w:p>
    <w:p>
      <w:pPr>
        <w:pStyle w:val="style40"/>
      </w:pPr>
      <w:r>
        <w:rPr/>
        <w:t>Для успешной реализации данной программы необходима доброжелательная эмоциональная атмосфера в коллективе, соблюдение трудовой дисциплины. У обучающихся должна быть искренняя заинтересованность, способствующая проявлению творческих способностей, желание проявлять новые идеи в разработке и оформлении своих собственных работ.</w:t>
      </w:r>
    </w:p>
    <w:p>
      <w:pPr>
        <w:pStyle w:val="style41"/>
      </w:pPr>
      <w:r>
        <w:rPr/>
        <w:t>2. Материально-техническое обеспечение программы</w:t>
      </w:r>
    </w:p>
    <w:p>
      <w:pPr>
        <w:pStyle w:val="style40"/>
      </w:pPr>
      <w:r>
        <w:rPr/>
        <w:t xml:space="preserve">Для успешной реализации программы необходимо следующее: </w:t>
      </w:r>
    </w:p>
    <w:p>
      <w:pPr>
        <w:pStyle w:val="style40"/>
      </w:pPr>
      <w:r>
        <w:rPr/>
        <w:t>1. Материально-техническое обеспечение: рабочие столы и стулья, шкафы или помещение для хранения материалов, инструментов и приспособлений, стенды и шкафы (полочки) для хранения работ, заготовок и образцов.</w:t>
      </w:r>
    </w:p>
    <w:p>
      <w:pPr>
        <w:pStyle w:val="style40"/>
      </w:pPr>
      <w:r>
        <w:rPr/>
        <w:t xml:space="preserve">2. На каждом рабочем месте должна быть плотная ткань, на которой непосредственно производится работа, емкость для воды, губка для оправки изделия, деревянные стеки, ножичек, лопатки, кисти. </w:t>
      </w:r>
    </w:p>
    <w:p>
      <w:pPr>
        <w:pStyle w:val="style40"/>
      </w:pPr>
      <w:r>
        <w:rPr/>
        <w:t xml:space="preserve"> </w:t>
      </w:r>
      <w:r>
        <w:rPr/>
        <w:t xml:space="preserve">3. У руководителя объединения должны быть заготовлены всевозможные штампы для скульптурного декорирования. </w:t>
      </w:r>
    </w:p>
    <w:p>
      <w:pPr>
        <w:pStyle w:val="style40"/>
      </w:pPr>
      <w:r>
        <w:rPr/>
        <w:t>4. Для живописного декорирования необходимы водоэмульсионная краска, гуашь, темпера, ангобы, глазури.</w:t>
      </w:r>
    </w:p>
    <w:p>
      <w:pPr>
        <w:pStyle w:val="style40"/>
      </w:pPr>
      <w:r>
        <w:rPr/>
        <w:t>5. В кабинете должны быть исправные розетты для обеспечения работы электроприборов.</w:t>
      </w:r>
    </w:p>
    <w:p>
      <w:pPr>
        <w:pStyle w:val="style40"/>
      </w:pPr>
      <w:r>
        <w:rPr/>
        <w:t>6. Объединение по керамики должно быть оснащено гончарным кругом и муфельной печкой. Обжиг изделий производит руководитель объединения, ребята могут лишь производить загрузку и разгрузку печи.</w:t>
      </w:r>
    </w:p>
    <w:p>
      <w:pPr>
        <w:pStyle w:val="style41"/>
      </w:pPr>
      <w:r>
        <w:rPr/>
        <w:t>3. Учебно-тематический план</w:t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44"/>
        <w:gridCol w:w="5764"/>
        <w:gridCol w:w="1223"/>
        <w:gridCol w:w="948"/>
        <w:gridCol w:w="1202"/>
      </w:tblGrid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№</w:t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Тема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Кол-во час.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Теория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Практика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>
                <w:b/>
              </w:rPr>
              <w:t>История гончарного ремесла</w:t>
            </w:r>
            <w:r>
              <w:rPr/>
              <w:t xml:space="preserve">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Экскурсия в художественный музей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гончарных изделий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Освоение работы на гончарном круге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Конус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Цилиндр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Мисочка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Горшочек с широким горлышком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Горшочек с узким горлышком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Крынка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 изделий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Обварная керамика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Томленая керамика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Оформление изделий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40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17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Кунгур - чайная столица Урала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История чайного дела в Кунгуре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0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изделий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Экскурсия в музей купечества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0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Работа с иллюстративным материалом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 xml:space="preserve">Сувенирная кружка «Кунгур»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с натуры</w:t>
            </w:r>
          </w:p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эскиза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кружки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Оправка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Ангобы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Глазури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30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9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Сувенирная баночка для чая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Работа с иллюстрационным материалом в библиотеке.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с натуры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Цветы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Листья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Растительный орнамент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Цветочная композиция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эскиза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баночки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декора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5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Оправка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Скульптурное декорирование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Живописное декорирование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Ангобы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Глазури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Пленер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48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18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30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Декоративное панно «Родные просторы»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</w:rPr>
              <w:t>«Кунгуру 350лет»,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Пейзаж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элементов архитектуры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 символики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эскиза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Композиционное решение панно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декора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основы панно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декора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 ангобом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 панно глазурью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24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Сувенир «Небесная ярмарка Кунгура»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Экскурсия в музей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-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Исторический обзор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Работа с иллюстрационным материалом в библиотеке.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Зарисовки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эскиза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Композиционное решение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Разработка декора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7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Лепка сувенира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5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Лепка декора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 ангобам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Техника безопасности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Декорирование сувенира глазурью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Оформление сувениров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Итого по теме 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16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28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Итоговое занятие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4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contextualSpacing w:val="false"/>
            </w:pPr>
            <w:r>
              <w:rPr>
                <w:b/>
              </w:rPr>
              <w:t>ИТОГО</w:t>
            </w:r>
          </w:p>
        </w:tc>
        <w:tc>
          <w:tcPr>
            <w:tcW w:type="dxa" w:w="122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216</w:t>
            </w:r>
          </w:p>
        </w:tc>
        <w:tc>
          <w:tcPr>
            <w:tcW w:type="dxa" w:w="94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80</w:t>
            </w:r>
          </w:p>
        </w:tc>
        <w:tc>
          <w:tcPr>
            <w:tcW w:type="dxa" w:w="12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136</w:t>
            </w:r>
          </w:p>
        </w:tc>
      </w:tr>
    </w:tbl>
    <w:p>
      <w:pPr>
        <w:pStyle w:val="style0"/>
        <w:jc w:val="center"/>
      </w:pPr>
      <w:r>
        <w:rPr>
          <w:b/>
        </w:rPr>
      </w:r>
    </w:p>
    <w:p>
      <w:pPr>
        <w:pStyle w:val="style41"/>
      </w:pPr>
      <w:r>
        <w:rPr/>
        <w:t>4. Содержание программы</w:t>
      </w:r>
    </w:p>
    <w:p>
      <w:pPr>
        <w:pStyle w:val="style40"/>
      </w:pPr>
      <w:r>
        <w:rPr/>
        <w:t>Введение в образовательную область</w:t>
      </w:r>
    </w:p>
    <w:p>
      <w:pPr>
        <w:pStyle w:val="style40"/>
      </w:pPr>
      <w:r>
        <w:rPr/>
        <w:t>Введение в образовательную область включает в себя: знакомство с правилами внутреннего распорядка, правилами техники безопасности и пожарной безопасности; организацию рабочего места; ознакомление с содержанием занятий, демонстрацию наглядного материала, изделий из керамики.</w:t>
      </w:r>
    </w:p>
    <w:p>
      <w:pPr>
        <w:pStyle w:val="style40"/>
      </w:pPr>
      <w:r>
        <w:rPr/>
        <w:t>Наглядные пособия: выставочные работы, иллюстрации.</w:t>
      </w:r>
    </w:p>
    <w:p>
      <w:pPr>
        <w:pStyle w:val="style40"/>
      </w:pPr>
      <w:r>
        <w:rPr/>
        <w:t xml:space="preserve">Традиции гончарного ремесла в Кунгуре </w:t>
      </w:r>
    </w:p>
    <w:p>
      <w:pPr>
        <w:pStyle w:val="style40"/>
      </w:pPr>
      <w:r>
        <w:rPr/>
        <w:t xml:space="preserve">Данный раздел предусматривает: </w:t>
      </w:r>
    </w:p>
    <w:p>
      <w:pPr>
        <w:pStyle w:val="style40"/>
      </w:pPr>
      <w:r>
        <w:rPr/>
        <w:t>- ознакомление с историей гончарного ремесла, и этапами работы;</w:t>
      </w:r>
    </w:p>
    <w:p>
      <w:pPr>
        <w:pStyle w:val="style40"/>
      </w:pPr>
      <w:r>
        <w:rPr/>
        <w:t xml:space="preserve"> </w:t>
      </w:r>
      <w:r>
        <w:rPr/>
        <w:t xml:space="preserve">- освоение работы на гончарном круге (конус, цилиндр, несложная форма (мисочка), усложненная форма (горшочки с узким и широким горлышком); </w:t>
      </w:r>
    </w:p>
    <w:p>
      <w:pPr>
        <w:pStyle w:val="style40"/>
      </w:pPr>
      <w:r>
        <w:rPr/>
        <w:t xml:space="preserve">- декорирование изделий старинными способами (обварная, томленная керамика); </w:t>
      </w:r>
    </w:p>
    <w:p>
      <w:pPr>
        <w:pStyle w:val="style40"/>
      </w:pPr>
      <w:r>
        <w:rPr/>
        <w:t xml:space="preserve">- оправку изделий; </w:t>
      </w:r>
    </w:p>
    <w:p>
      <w:pPr>
        <w:pStyle w:val="style40"/>
      </w:pPr>
      <w:r>
        <w:rPr/>
        <w:t>- экскурсии в художественный музей, зарисовки гончарных изделий (крышки, кувшины, горшки и т.д).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Кунгур - чайная столица Урала</w:t>
      </w:r>
    </w:p>
    <w:p>
      <w:pPr>
        <w:pStyle w:val="style40"/>
      </w:pPr>
      <w:r>
        <w:rPr/>
        <w:t xml:space="preserve">Данный раздел включает в себя </w:t>
      </w:r>
    </w:p>
    <w:p>
      <w:pPr>
        <w:pStyle w:val="style40"/>
      </w:pPr>
      <w:r>
        <w:rPr/>
        <w:t xml:space="preserve"> </w:t>
      </w:r>
      <w:r>
        <w:rPr/>
        <w:t xml:space="preserve">- ознакомление с историей «чайного дела» в г. Кунгуре, его основателями купцами: Кузнецовым, Грибушиным, Губкиным; </w:t>
      </w:r>
    </w:p>
    <w:p>
      <w:pPr>
        <w:pStyle w:val="style40"/>
      </w:pPr>
      <w:r>
        <w:rPr/>
        <w:t>- просмотр видео-материала;</w:t>
      </w:r>
    </w:p>
    <w:p>
      <w:pPr>
        <w:pStyle w:val="style40"/>
      </w:pPr>
      <w:r>
        <w:rPr/>
        <w:t>- работу в библиотеке, подбор иллюстраций, фотографий изделий связанных с данной темой (чайники, самовары, баночки для чая, чашки, ложечки и т.д.);</w:t>
      </w:r>
    </w:p>
    <w:p>
      <w:pPr>
        <w:pStyle w:val="style40"/>
      </w:pPr>
      <w:r>
        <w:rPr/>
        <w:t xml:space="preserve">- экскурсии в музей купечества; </w:t>
      </w:r>
    </w:p>
    <w:p>
      <w:pPr>
        <w:pStyle w:val="style40"/>
      </w:pPr>
      <w:r>
        <w:rPr/>
        <w:t xml:space="preserve">- зарисовки различных форм изделий. 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Сувенирная кружка «Кунгур»</w:t>
      </w:r>
    </w:p>
    <w:p>
      <w:pPr>
        <w:pStyle w:val="style40"/>
      </w:pPr>
      <w:r>
        <w:rPr/>
        <w:t xml:space="preserve">Данный раздел предусматривает </w:t>
      </w:r>
    </w:p>
    <w:p>
      <w:pPr>
        <w:pStyle w:val="style40"/>
      </w:pPr>
      <w:r>
        <w:rPr/>
        <w:t xml:space="preserve">- работу с иллюстрационным материалом в библиотеке. </w:t>
      </w:r>
    </w:p>
    <w:p>
      <w:pPr>
        <w:pStyle w:val="style40"/>
      </w:pPr>
      <w:r>
        <w:rPr/>
        <w:t xml:space="preserve">- зарисовки, наброски достопримечательностей и символики г.Кунгура с натуры. </w:t>
      </w:r>
    </w:p>
    <w:p>
      <w:pPr>
        <w:pStyle w:val="style40"/>
      </w:pPr>
      <w:r>
        <w:rPr/>
        <w:t>- разработку эскиза формы кружки и декора. Лепка формы кружки по эскизу, оправка изделия. Декорирование кружки. Декорирование изделий цветными ангобами и глазурями.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Сувенирная баночка для чая</w:t>
      </w:r>
    </w:p>
    <w:p>
      <w:pPr>
        <w:pStyle w:val="style40"/>
      </w:pPr>
      <w:r>
        <w:rPr/>
        <w:t>Здесь предполагается:</w:t>
      </w:r>
    </w:p>
    <w:p>
      <w:pPr>
        <w:pStyle w:val="style40"/>
      </w:pPr>
      <w:r>
        <w:rPr/>
        <w:t>- работа с иллюстрационным материалом в библиотеке;</w:t>
      </w:r>
    </w:p>
    <w:p>
      <w:pPr>
        <w:pStyle w:val="style40"/>
      </w:pPr>
      <w:r>
        <w:rPr/>
        <w:t>- зарисовки, наброски изделий;</w:t>
      </w:r>
    </w:p>
    <w:p>
      <w:pPr>
        <w:pStyle w:val="style40"/>
      </w:pPr>
      <w:r>
        <w:rPr/>
        <w:t xml:space="preserve">- разработка эскизов баночек для чая. Выполнение эскиза в цвете. Зарисовки, наброски, растительных элементов, цветы, листья. Разработка растительного орнамента для декорирования изделия. </w:t>
      </w:r>
    </w:p>
    <w:p>
      <w:pPr>
        <w:pStyle w:val="style40"/>
      </w:pPr>
      <w:r>
        <w:rPr/>
        <w:t>- изготовление баночки для чая. Оправка изделия. Декорирование баночки в соответствии с эскизом. Декорирование изделия ангобом, глазурью.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Декоративное панно «Кунгуру 350 лет», «Родные просторы»</w:t>
      </w:r>
    </w:p>
    <w:p>
      <w:pPr>
        <w:pStyle w:val="style40"/>
      </w:pPr>
      <w:r>
        <w:rPr/>
        <w:t>Данный раздел включает:</w:t>
      </w:r>
    </w:p>
    <w:p>
      <w:pPr>
        <w:pStyle w:val="style40"/>
      </w:pPr>
      <w:r>
        <w:rPr/>
        <w:t>- ознакомление с историей г. Кунгура;</w:t>
      </w:r>
    </w:p>
    <w:p>
      <w:pPr>
        <w:pStyle w:val="style40"/>
      </w:pPr>
      <w:r>
        <w:rPr/>
        <w:t>- работу с иллюстрационным материалом;</w:t>
      </w:r>
    </w:p>
    <w:p>
      <w:pPr>
        <w:pStyle w:val="style40"/>
      </w:pPr>
      <w:r>
        <w:rPr/>
        <w:t xml:space="preserve">- зарисовки, наброски с натуры пейзажа и архитектуры города; </w:t>
      </w:r>
    </w:p>
    <w:p>
      <w:pPr>
        <w:pStyle w:val="style40"/>
      </w:pPr>
      <w:r>
        <w:rPr/>
        <w:t xml:space="preserve">- разработку эскизов панно. Разработка декоративного панно; </w:t>
      </w:r>
    </w:p>
    <w:p>
      <w:pPr>
        <w:pStyle w:val="style40"/>
      </w:pPr>
      <w:r>
        <w:rPr/>
        <w:t xml:space="preserve">- скульптурное и живописное решение декора изделия; </w:t>
      </w:r>
    </w:p>
    <w:p>
      <w:pPr>
        <w:pStyle w:val="style40"/>
      </w:pPr>
      <w:r>
        <w:rPr/>
        <w:t xml:space="preserve">- лепку декоративного панно. Оправку изделия. Скульптурное декорирование изделия. Декорирование изделия ангобами, глазурями. 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Сувенир «Небесная ярмарка Кунгура»</w:t>
      </w:r>
    </w:p>
    <w:p>
      <w:pPr>
        <w:pStyle w:val="style40"/>
      </w:pPr>
      <w:r>
        <w:rPr/>
        <w:t>Раздел предусматривает:</w:t>
      </w:r>
    </w:p>
    <w:p>
      <w:pPr>
        <w:pStyle w:val="style40"/>
      </w:pPr>
      <w:r>
        <w:rPr/>
        <w:t>- работу с иллюстрационным материалом в библиотеке;</w:t>
      </w:r>
    </w:p>
    <w:p>
      <w:pPr>
        <w:pStyle w:val="style40"/>
      </w:pPr>
      <w:r>
        <w:rPr/>
        <w:t>- ознакомление с летательными аппаратами (краткий исторический обзор);</w:t>
      </w:r>
    </w:p>
    <w:p>
      <w:pPr>
        <w:pStyle w:val="style40"/>
      </w:pPr>
      <w:r>
        <w:rPr/>
        <w:t>- экскурсии в музей;</w:t>
      </w:r>
    </w:p>
    <w:p>
      <w:pPr>
        <w:pStyle w:val="style40"/>
      </w:pPr>
      <w:r>
        <w:rPr/>
        <w:t>- разработку сувенира, посвященного небесной ярмарке. Разработку эскиза в цвете;</w:t>
      </w:r>
    </w:p>
    <w:p>
      <w:pPr>
        <w:pStyle w:val="style40"/>
      </w:pPr>
      <w:r>
        <w:rPr/>
        <w:t>- изготовление сувенира, оправку и скульптурное декорирование изделия в соответствии с эскизом. Декорирование изделия ангобами, глазурями.</w:t>
      </w:r>
    </w:p>
    <w:p>
      <w:pPr>
        <w:pStyle w:val="style40"/>
      </w:pPr>
      <w:r>
        <w:rPr/>
        <w:t>Наглядные пособия: образцы, иллюстрации.</w:t>
      </w:r>
    </w:p>
    <w:p>
      <w:pPr>
        <w:pStyle w:val="style40"/>
      </w:pPr>
      <w:r>
        <w:rPr/>
        <w:t>Итоговое занятие</w:t>
      </w:r>
    </w:p>
    <w:p>
      <w:pPr>
        <w:pStyle w:val="style41"/>
      </w:pPr>
      <w:r>
        <w:rPr/>
        <w:t>5. Уровень усвоения программы</w:t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190"/>
        <w:gridCol w:w="3188"/>
        <w:gridCol w:w="3203"/>
      </w:tblGrid>
      <w:tr>
        <w:trPr>
          <w:trHeight w:hRule="atLeast" w:val="109"/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Репродуктивный</w:t>
            </w:r>
          </w:p>
        </w:tc>
        <w:tc>
          <w:tcPr>
            <w:tcW w:type="dxa" w:w="3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Поисково-познавательный</w:t>
            </w:r>
          </w:p>
        </w:tc>
        <w:tc>
          <w:tcPr>
            <w:tcW w:type="dxa" w:w="32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Креативный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Показатель «ЗУН»</w:t>
            </w:r>
          </w:p>
        </w:tc>
        <w:tc>
          <w:tcPr>
            <w:tcW w:type="dxa" w:w="6381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Выполняет только те задания, которые дает преподаватель, при контроле</w:t>
            </w:r>
          </w:p>
        </w:tc>
        <w:tc>
          <w:tcPr>
            <w:tcW w:type="dxa" w:w="3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Владение основами знаний о керамики и способами ее декорирования. Выполнение плоскостных и объемных форм </w:t>
            </w:r>
          </w:p>
        </w:tc>
        <w:tc>
          <w:tcPr>
            <w:tcW w:type="dxa" w:w="32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Овладение специальными знаниями, различными техниками работы в материале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Показатель: мотивации к знаниям</w:t>
            </w:r>
          </w:p>
        </w:tc>
        <w:tc>
          <w:tcPr>
            <w:tcW w:type="dxa" w:w="6381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Слабый интерес к получению знаний в области декоративно-прикладного творчества Случайный интерес, возникший под влиянием родных или друзей. Цель деятельности принимает частично, при столкновении с трудностями возможна потеря интереса, инициативу не проявляет</w:t>
            </w:r>
          </w:p>
        </w:tc>
        <w:tc>
          <w:tcPr>
            <w:tcW w:type="dxa" w:w="3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Неустойчивая мотивация, достижение минимальных результатов при посильной нагрузке Возможно длительное сосредоточение на процессе работы. При столкновении с трудностями активен, действует самостоятельно в соответствии с инструкциями педагога. Сохраняет устойчивый интерес к выбранному виду деятельности</w:t>
            </w:r>
          </w:p>
        </w:tc>
        <w:tc>
          <w:tcPr>
            <w:tcW w:type="dxa" w:w="32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 xml:space="preserve">Сосредоточен на процессе выполнения задания, заинтересован в достижении качественного результата, действует самостоятельно, инициативен, для качественной реализации цели предлагает рациональные способы ее достижения. При столкновении с трудностями проявляет личную заинтересованность в получении качественного продукта деятельности 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Показатель: творческая активность</w:t>
            </w:r>
          </w:p>
        </w:tc>
        <w:tc>
          <w:tcPr>
            <w:tcW w:type="dxa" w:w="6381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Выполняет изделие по образцу педагога. Слабо проявляет творческое воображение, предпочитает работать по готовым образцам</w:t>
            </w:r>
          </w:p>
        </w:tc>
        <w:tc>
          <w:tcPr>
            <w:tcW w:type="dxa" w:w="3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Самостоятельно выполняет знакомые операции и изделия. Проявляет стремление к изготовлению похожих или несущих в себе элементы тех образцов, которые демонстрирует преподаватель</w:t>
            </w:r>
          </w:p>
        </w:tc>
        <w:tc>
          <w:tcPr>
            <w:tcW w:type="dxa" w:w="32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Предлагает свои нетипичные способы обработки материала. Предлагает большое количество идей по выполнению изделий Стремится к передаче собственного видения при изготовлении и оформлении изделий. Пытается нестандартно использовать или комбинировать способы изготовления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Показатель: достижения</w:t>
            </w:r>
          </w:p>
        </w:tc>
        <w:tc>
          <w:tcPr>
            <w:tcW w:type="dxa" w:w="6381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1909"/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Участие в выставках по рекомендации педагога или друзей</w:t>
            </w:r>
          </w:p>
        </w:tc>
        <w:tc>
          <w:tcPr>
            <w:tcW w:type="dxa" w:w="3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Участие в выставках объединениях, ДДТ, не стремясь при этом выйти на уровень города, где участвует по рекомендации педагога</w:t>
            </w:r>
          </w:p>
        </w:tc>
        <w:tc>
          <w:tcPr>
            <w:tcW w:type="dxa" w:w="32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60" w:before="60"/>
              <w:ind w:firstLine="567" w:left="0" w:right="0"/>
              <w:contextualSpacing w:val="false"/>
            </w:pPr>
            <w:r>
              <w:rPr/>
              <w:t>Активно участвует во всех выставках, стремится завоевать призовые места и делая для этого поделки высокого качества</w:t>
            </w:r>
          </w:p>
        </w:tc>
      </w:tr>
    </w:tbl>
    <w:p>
      <w:pPr>
        <w:pStyle w:val="style0"/>
        <w:jc w:val="center"/>
      </w:pPr>
      <w:r>
        <w:rPr>
          <w:b/>
        </w:rPr>
      </w:r>
    </w:p>
    <w:p>
      <w:pPr>
        <w:pStyle w:val="style41"/>
      </w:pPr>
      <w:r>
        <w:rPr/>
        <w:t>Список литературы</w:t>
      </w:r>
    </w:p>
    <w:p>
      <w:pPr>
        <w:pStyle w:val="style41"/>
      </w:pPr>
      <w:r>
        <w:rPr/>
        <w:t>Основная литература.</w:t>
      </w:r>
    </w:p>
    <w:p>
      <w:pPr>
        <w:pStyle w:val="style40"/>
        <w:numPr>
          <w:ilvl w:val="0"/>
          <w:numId w:val="2"/>
        </w:numPr>
      </w:pPr>
      <w:r>
        <w:rPr/>
        <w:t xml:space="preserve">Августинник, А.И. Керамика: учеб.пособие/ А.И. Августинник . - Л.: 1975. </w:t>
      </w:r>
    </w:p>
    <w:p>
      <w:pPr>
        <w:pStyle w:val="style40"/>
        <w:numPr>
          <w:ilvl w:val="0"/>
          <w:numId w:val="2"/>
        </w:numPr>
      </w:pPr>
      <w:r>
        <w:rPr/>
        <w:t>Акунова, Л. Ф. Технология производства и декорирование художественных керамических изделий: учеб. пособие/ Л.Ф. Акунова, В.А. Крапивин. - М.: Высшая школа, 1984. – 372 с.</w:t>
      </w:r>
    </w:p>
    <w:p>
      <w:pPr>
        <w:pStyle w:val="style40"/>
        <w:numPr>
          <w:ilvl w:val="0"/>
          <w:numId w:val="2"/>
        </w:numPr>
      </w:pPr>
      <w:r>
        <w:rPr/>
        <w:t>Миклашевский, А. И. Технология художественной керамики: учеб. пособие/ А.И. Миклашевский. - Л.: 1971.</w:t>
      </w:r>
    </w:p>
    <w:p>
      <w:pPr>
        <w:pStyle w:val="style40"/>
        <w:numPr>
          <w:ilvl w:val="0"/>
          <w:numId w:val="2"/>
        </w:numPr>
      </w:pPr>
      <w:r>
        <w:rPr/>
        <w:t>Хохлова, Е. Н. Производство художественной керамики: учеб.пособие/ Е.Н. Хохлова. - М.: 1978. – 278 с.</w:t>
      </w:r>
    </w:p>
    <w:p>
      <w:pPr>
        <w:pStyle w:val="style41"/>
      </w:pPr>
      <w:r>
        <w:rPr/>
        <w:t>Дополнительные источники:</w:t>
      </w:r>
    </w:p>
    <w:p>
      <w:pPr>
        <w:pStyle w:val="style40"/>
        <w:numPr>
          <w:ilvl w:val="0"/>
          <w:numId w:val="3"/>
        </w:numPr>
      </w:pPr>
      <w:r>
        <w:rPr/>
        <w:t>Безбородов, И. А. Д. И.Виноградов - создатель русского фарфора/ И.А. Безбородов. - М.: 2000.</w:t>
      </w:r>
    </w:p>
    <w:p>
      <w:pPr>
        <w:pStyle w:val="style40"/>
        <w:numPr>
          <w:ilvl w:val="0"/>
          <w:numId w:val="3"/>
        </w:numPr>
      </w:pPr>
      <w:r>
        <w:rPr/>
        <w:t>Бугамбаев, М. Гончарное ремесло – керамика: учеб.пособие/ М. Бугамбаев. - Ростов – н/Д: Феникс, 2002. – 391 с..</w:t>
      </w:r>
    </w:p>
    <w:p>
      <w:pPr>
        <w:pStyle w:val="style40"/>
        <w:numPr>
          <w:ilvl w:val="0"/>
          <w:numId w:val="3"/>
        </w:numPr>
      </w:pPr>
      <w:r>
        <w:rPr/>
        <w:t>Попова, О.С. Русская народная керамика. Гжель, Скопин, Дымково/ О.С.Попова. - М.: 1957.</w:t>
      </w:r>
    </w:p>
    <w:p>
      <w:pPr>
        <w:pStyle w:val="style40"/>
        <w:numPr>
          <w:ilvl w:val="0"/>
          <w:numId w:val="3"/>
        </w:numPr>
      </w:pPr>
      <w:r>
        <w:rPr/>
        <w:t>Поверин, А. Гончарное дело: учеб.пособие/ А.Поверин. - М.: Культура и традиция, 2002.</w:t>
      </w:r>
    </w:p>
    <w:p>
      <w:pPr>
        <w:pStyle w:val="style40"/>
        <w:numPr>
          <w:ilvl w:val="0"/>
          <w:numId w:val="3"/>
        </w:numPr>
      </w:pPr>
      <w:r>
        <w:rPr/>
        <w:t>Чаварра, Ч. Ручная лепка: учеб.пособие/ Ч. Чаварра. - М.: «ООО Астрель. 2003.</w:t>
      </w:r>
    </w:p>
    <w:p>
      <w:pPr>
        <w:pStyle w:val="style40"/>
        <w:numPr>
          <w:ilvl w:val="0"/>
          <w:numId w:val="3"/>
        </w:numPr>
      </w:pPr>
      <w:r>
        <w:rPr/>
        <w:t>Энциклопедия ремесел. - М.: РИПОЛ КЛАСИК, 2000.</w:t>
      </w:r>
    </w:p>
    <w:p>
      <w:pPr>
        <w:pStyle w:val="style40"/>
        <w:numPr>
          <w:ilvl w:val="0"/>
          <w:numId w:val="3"/>
        </w:numPr>
      </w:pPr>
      <w:r>
        <w:rPr/>
        <w:t>Профессиональные информационные системы CAD и CAM.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3686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;Times New Roman" w:eastAsia="Arial Unicode MS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eastAsia="Times New Roman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eastAsia="Times New Roman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b w:val="false"/>
      <w:i w:val="false"/>
    </w:rPr>
  </w:style>
  <w:style w:styleId="style16" w:type="character">
    <w:name w:val="WW8Num4z0"/>
    <w:next w:val="style16"/>
    <w:rPr>
      <w:rFonts w:ascii="Symbol" w:cs="Symbol" w:hAnsi="Symbol"/>
    </w:rPr>
  </w:style>
  <w:style w:styleId="style17" w:type="character">
    <w:name w:val="WW8Num4z1"/>
    <w:next w:val="style17"/>
    <w:rPr>
      <w:rFonts w:ascii="Courier New" w:cs="Courier New" w:hAnsi="Courier New"/>
    </w:rPr>
  </w:style>
  <w:style w:styleId="style18" w:type="character">
    <w:name w:val="WW8Num4z2"/>
    <w:next w:val="style18"/>
    <w:rPr>
      <w:rFonts w:ascii="Wingdings" w:cs="Wingdings" w:hAnsi="Wingdings"/>
    </w:rPr>
  </w:style>
  <w:style w:styleId="style19" w:type="character">
    <w:name w:val="WW8Num5z0"/>
    <w:next w:val="style19"/>
    <w:rPr>
      <w:rFonts w:ascii="Symbol" w:cs="Symbol" w:hAnsi="Symbol"/>
    </w:rPr>
  </w:style>
  <w:style w:styleId="style20" w:type="character">
    <w:name w:val="WW8Num5z1"/>
    <w:next w:val="style20"/>
    <w:rPr>
      <w:rFonts w:ascii="Courier New" w:cs="Courier New" w:hAnsi="Courier New"/>
    </w:rPr>
  </w:style>
  <w:style w:styleId="style21" w:type="character">
    <w:name w:val="WW8Num5z2"/>
    <w:next w:val="style21"/>
    <w:rPr>
      <w:rFonts w:ascii="Wingdings" w:cs="Wingdings" w:hAnsi="Wingdings"/>
    </w:rPr>
  </w:style>
  <w:style w:styleId="style22" w:type="character">
    <w:name w:val="Основной шрифт абзаца"/>
    <w:next w:val="style22"/>
    <w:rPr/>
  </w:style>
  <w:style w:styleId="style23" w:type="character">
    <w:name w:val="Default Paragraph Font"/>
    <w:next w:val="style23"/>
    <w:rPr/>
  </w:style>
  <w:style w:styleId="style24" w:type="character">
    <w:name w:val="Основной текст Знак"/>
    <w:basedOn w:val="style23"/>
    <w:next w:val="style24"/>
    <w:rPr>
      <w:rFonts w:ascii="Times New Roman" w:cs="Times New Roman" w:eastAsia="Times New Roman" w:hAnsi="Times New Roman"/>
      <w:b/>
      <w:sz w:val="28"/>
      <w:szCs w:val="24"/>
    </w:rPr>
  </w:style>
  <w:style w:styleId="style25" w:type="character">
    <w:name w:val="Заголовок 1 Знак"/>
    <w:basedOn w:val="style22"/>
    <w:next w:val="style25"/>
    <w:rPr>
      <w:rFonts w:ascii="Arial" w:cs="Arial" w:hAnsi="Arial"/>
      <w:b/>
      <w:bCs/>
      <w:sz w:val="32"/>
      <w:szCs w:val="32"/>
    </w:rPr>
  </w:style>
  <w:style w:styleId="style26" w:type="character">
    <w:name w:val="Заголовок 2 Знак"/>
    <w:basedOn w:val="style22"/>
    <w:next w:val="style26"/>
    <w:rPr>
      <w:rFonts w:ascii="Arial" w:cs="Arial" w:hAnsi="Arial"/>
      <w:b/>
      <w:bCs/>
      <w:i/>
      <w:iCs/>
      <w:sz w:val="28"/>
      <w:szCs w:val="28"/>
    </w:rPr>
  </w:style>
  <w:style w:styleId="style27" w:type="character">
    <w:name w:val="Название Знак"/>
    <w:basedOn w:val="style22"/>
    <w:next w:val="style27"/>
    <w:rPr>
      <w:rFonts w:ascii="Arial" w:cs="Arial" w:hAnsi="Arial"/>
      <w:b/>
      <w:bCs/>
      <w:sz w:val="32"/>
      <w:szCs w:val="32"/>
    </w:rPr>
  </w:style>
  <w:style w:styleId="style28" w:type="character">
    <w:name w:val="Подзаголовок Знак"/>
    <w:basedOn w:val="style22"/>
    <w:next w:val="style28"/>
    <w:rPr>
      <w:rFonts w:ascii="Arial" w:cs="Arial" w:hAnsi="Arial"/>
      <w:sz w:val="24"/>
      <w:szCs w:val="24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pacing w:after="60" w:before="240"/>
      <w:contextualSpacing w:val="false"/>
      <w:jc w:val="center"/>
    </w:pPr>
    <w:rPr>
      <w:rFonts w:ascii="Arial" w:cs="Arial" w:eastAsia="Times New Roman" w:hAnsi="Arial"/>
      <w:b/>
      <w:bCs/>
      <w:sz w:val="32"/>
      <w:szCs w:val="32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Название1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Указатель1"/>
    <w:basedOn w:val="style0"/>
    <w:next w:val="style35"/>
    <w:pPr>
      <w:suppressLineNumbers/>
    </w:pPr>
    <w:rPr>
      <w:rFonts w:cs="Mangal"/>
    </w:rPr>
  </w:style>
  <w:style w:styleId="style36" w:type="paragraph">
    <w:name w:val="Подзаголовок"/>
    <w:basedOn w:val="style0"/>
    <w:next w:val="style30"/>
    <w:pPr>
      <w:spacing w:after="60" w:before="0"/>
      <w:contextualSpacing w:val="false"/>
      <w:jc w:val="center"/>
    </w:pPr>
    <w:rPr>
      <w:rFonts w:ascii="Arial" w:cs="Arial" w:eastAsia="Times New Roman" w:hAnsi="Arial"/>
    </w:rPr>
  </w:style>
  <w:style w:styleId="style37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rFonts w:cs="Times New Roman" w:eastAsia="Times New Roman"/>
      <w:b/>
      <w:i/>
    </w:rPr>
  </w:style>
  <w:style w:styleId="style38" w:type="paragraph">
    <w:name w:val="а_Учреждение"/>
    <w:basedOn w:val="style0"/>
    <w:next w:val="style0"/>
    <w:pPr>
      <w:jc w:val="right"/>
    </w:pPr>
    <w:rPr>
      <w:rFonts w:cs="Times New Roman" w:eastAsia="Times New Roman"/>
      <w:i/>
      <w:sz w:val="22"/>
    </w:rPr>
  </w:style>
  <w:style w:styleId="style39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rFonts w:cs="Times New Roman" w:eastAsia="Times New Roman"/>
      <w:b/>
      <w:sz w:val="28"/>
    </w:rPr>
  </w:style>
  <w:style w:styleId="style40" w:type="paragraph">
    <w:name w:val="а_Текст"/>
    <w:basedOn w:val="style0"/>
    <w:next w:val="style40"/>
    <w:pPr>
      <w:spacing w:after="60" w:before="60"/>
      <w:ind w:firstLine="567" w:left="0" w:right="0"/>
      <w:contextualSpacing w:val="false"/>
    </w:pPr>
    <w:rPr>
      <w:rFonts w:cs="Times New Roman" w:eastAsia="Times New Roman"/>
      <w:sz w:val="22"/>
    </w:rPr>
  </w:style>
  <w:style w:styleId="style41" w:type="paragraph">
    <w:name w:val="а_2_Заголовок"/>
    <w:basedOn w:val="style39"/>
    <w:next w:val="style40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42" w:type="paragraph">
    <w:name w:val="Содержимое таблицы"/>
    <w:basedOn w:val="style0"/>
    <w:next w:val="style42"/>
    <w:pPr>
      <w:suppressLineNumbers/>
    </w:pPr>
    <w:rPr/>
  </w:style>
  <w:style w:styleId="style43" w:type="paragraph">
    <w:name w:val="Заголовок таблицы"/>
    <w:basedOn w:val="style42"/>
    <w:next w:val="style4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2012-09-28T03:18:00.00Z</dcterms:created>
  <dc:creator>123</dc:creator>
  <cp:lastModifiedBy>4</cp:lastModifiedBy>
  <cp:lastPrinted>2012-12-04T09:36:00.00Z</cp:lastPrinted>
  <dcterms:modified xsi:type="dcterms:W3CDTF">2013-10-29T12:48:00.00Z</dcterms:modified>
  <cp:revision>24</cp:revision>
</cp:coreProperties>
</file>