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</w:pPr>
      <w:r>
        <w:rPr/>
      </w:r>
    </w:p>
    <w:p>
      <w:pPr>
        <w:pStyle w:val="style34"/>
      </w:pPr>
      <w:r>
        <w:rPr/>
        <w:t>Ивченко Юлия Викторовна</w:t>
      </w:r>
    </w:p>
    <w:p>
      <w:pPr>
        <w:pStyle w:val="style35"/>
      </w:pPr>
      <w:r>
        <w:rPr/>
        <w:t>МБОУДОД «Детская художественная школа» г. Североморск</w:t>
      </w:r>
      <w:r>
        <w:rPr>
          <w:b/>
        </w:rPr>
        <w:t xml:space="preserve"> </w:t>
      </w:r>
    </w:p>
    <w:p>
      <w:pPr>
        <w:pStyle w:val="style36"/>
      </w:pPr>
      <w:r>
        <w:rPr/>
        <w:t>Основы дизайна на уроках композиции в ДХШ</w:t>
      </w:r>
    </w:p>
    <w:p>
      <w:pPr>
        <w:pStyle w:val="style37"/>
      </w:pPr>
      <w:r>
        <w:rPr/>
        <w:t>Дизайн… Как часто это слово привлекает юных художников своей манящей таинственностью и непонятностью. Придумывать что-то новое всегда очень увлекательно и одновременно сложно. Не повториться, проявить индивидуальность, фантазию, создать «нечто» до этого момента ещё не существующее – вот задача юного художника-дизайнера. А преподаватель должен помочь ребёнку, указать путь, следуя которому, можно избежать многих ошибок и быстрее достичь желаемого результата. О некоторых направлениях своей работы над данной темой мне бы хотелось рассказать в этой статье.</w:t>
      </w:r>
    </w:p>
    <w:p>
      <w:pPr>
        <w:pStyle w:val="style37"/>
      </w:pPr>
      <w:r>
        <w:rPr/>
        <w:t xml:space="preserve">В своей работе я использую задания, которые являются своеобразными тестами на визуальное мышление, необходимое дизайнеру. Например – задания на воспроизведение по памяти предъявленного на короткое время предмета, или воссоздание внутренней структуры объекта по его внешнему виду (например, план простого архитектурного строения по его фотографиям). Краткосрочные упражнения начинаются с более простых и постепенно усложняются. Креативность (творческость) – очень важно для дизайнера. Одно из заданий, развивающих это свойство – складывание конфигураций из определённого набора элементов. Это задание помогает развить такие качества ума как быстрота мышления, гибкость (разнообразие идей), оригинальность (уникальность форм), масштаб охвата (число элементов, используемых в конфигурации). Необходимо активизировать самостоятельный творческий поиск ребёнка. Учебные задачи ставить таким образом, чтобы решение не шло по готовой заранее разработанной схеме, а было бы, своего рода, провокатором творческих идей. </w:t>
      </w:r>
    </w:p>
    <w:p>
      <w:pPr>
        <w:pStyle w:val="style37"/>
      </w:pPr>
      <w:r>
        <w:rPr/>
        <w:t xml:space="preserve">Системность и последовательность в обучении – один из важнейших принципов в педагогике. Таким образом, задания должны строиться на логической связи одного с другим, с постепенным усложнением понятий и требований. Например, выполнение такого задания как создание композиции с эффектом взаимодействия нескольких плоскостей и предметов в едином пространстве, можно начать с выполнения достаточно несложного упражнения на линейную перспективу, которое поможет ученикам почувствовать трёхмерность пространства на плоскости. В данном случае, мы «играем» в детские кубики. Создаём несложное сооружение и выполняем его конструктивное построение. В выпускном классе ДХШ это задание уже не вызывает серьёзных затруднений, так как на протяжении предыдущих лет мы уделяем серьёзное внимание этой теме. </w:t>
      </w:r>
    </w:p>
    <w:p>
      <w:pPr>
        <w:pStyle w:val="style37"/>
      </w:pPr>
      <w:r>
        <w:rPr/>
        <w:t xml:space="preserve">Графическому решению пространства принадлежит заметная роль в выражении задуманного учеником образа, но при этом оно не ограничивается лишь перспективным изображением предметов. Развитие восприятия учащегося с акцентом на предметно-пространственное понимание изображаемого способствует умению представить себе двухмерную плоскость листа глубинным пространством. Одна из задач при выполнении данного упражнения – это передача пространства на плоскости, где его глубина определяется глубиной изображаемого предмета, его ракурсом и изображением уходящих плоскостей. При выполнении эскизов учащиеся создают варианты взаимодействия нескольких плоскостей в едином пространстве, используя знания об их перспективном сокращении. Далее задача усложняется: необходимо создать эффект движения, динамики. Для этого мы вводим в эскизные варианты дополнительный элемент, предмет, который активно взаимодействует с нашими плоскостями. </w:t>
      </w:r>
    </w:p>
    <w:p>
      <w:pPr>
        <w:pStyle w:val="style37"/>
      </w:pPr>
      <w:r>
        <w:rPr/>
        <w:t>Важное значение для будущего дизайнера имеет развитие пространственно-образного мышления и чувства единства форм в композиции. Развитию этих качеств способствует задание «Графическое преобразование натюрморта». На первом этапе перед учениками раскладываются муляжи различных фруктов. Ставится задача: составить и закомпоновать микронатюрморт. Работа ведётся простым карандашом. Получившаяся композиция разбивается линиями на произвольные сектора. Затем тушью выполняется графическое решение микронатюрморта. Выбираем сектор с которого начнем работу. В нём чёрный тон преобладает в изображении предметов, а фон остается белым. В соприкасающихся с ним секторах происходит обратный эффект: фон черный, а в предметах доминирует белый тон. После того как данный графический метод освоен учениками выполняется итоговая работа по данной теме. Она ведётся на основе реальной постановки в которую, по желанию, ученики могут вносить изменения в соответствии со своим творческим ощущением данного натюрморта. При выполнении этого задания необходимо вспомнить тему тонального равновесия в композиции.</w:t>
      </w:r>
    </w:p>
    <w:p>
      <w:pPr>
        <w:pStyle w:val="style37"/>
      </w:pPr>
      <w:r>
        <w:rPr/>
        <w:t>И в заключении хотелось бы сказать о том, что дизайн является одним из наиболее востребованных направлений современного искусства. И необходимо уделять серьёзное внимание начальной подготовке неординарно мыслящих детей, желающих связать своё будущее с данной профессией.</w:t>
      </w:r>
    </w:p>
    <w:p>
      <w:pPr>
        <w:pStyle w:val="style38"/>
      </w:pPr>
      <w:r>
        <w:rPr/>
        <w:t>Литература</w:t>
      </w:r>
    </w:p>
    <w:p>
      <w:pPr>
        <w:pStyle w:val="style37"/>
        <w:numPr>
          <w:ilvl w:val="0"/>
          <w:numId w:val="2"/>
        </w:numPr>
      </w:pPr>
      <w:r>
        <w:rPr/>
        <w:t>Авсиян О.А. Натура и рисование по представлению.</w:t>
      </w:r>
    </w:p>
    <w:p>
      <w:pPr>
        <w:pStyle w:val="style37"/>
        <w:numPr>
          <w:ilvl w:val="0"/>
          <w:numId w:val="2"/>
        </w:numPr>
        <w:spacing w:after="60" w:before="60"/>
        <w:contextualSpacing w:val="false"/>
      </w:pPr>
      <w:r>
        <w:rPr/>
        <w:t>Иттен Иоханес. Искусство формы. – М., издатель Д.Аронов, 2004 г.</w:t>
      </w:r>
    </w:p>
    <w:sectPr>
      <w:headerReference r:id="rId2" w:type="default"/>
      <w:type w:val="nextPage"/>
      <w:pgSz w:h="16838" w:w="11906"/>
      <w:pgMar w:bottom="1134" w:footer="0" w:gutter="0" w:header="709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0"/>
      <w:ind w:firstLine="284" w:left="-284" w:right="0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" w:type="paragraph">
    <w:name w:val="Заголовок 1"/>
    <w:basedOn w:val="style0"/>
    <w:next w:val="style0"/>
    <w:pPr>
      <w:keepNext/>
      <w:numPr>
        <w:ilvl w:val="0"/>
        <w:numId w:val="1"/>
      </w:numPr>
      <w:spacing w:after="60" w:before="240"/>
      <w:contextualSpacing w:val="false"/>
      <w:outlineLvl w:val="0"/>
    </w:pPr>
    <w:rPr>
      <w:rFonts w:ascii="Arial" w:cs="Arial" w:hAnsi="Arial"/>
      <w:b/>
      <w:bCs/>
      <w:sz w:val="32"/>
      <w:szCs w:val="32"/>
    </w:rPr>
  </w:style>
  <w:style w:styleId="style2" w:type="paragraph">
    <w:name w:val="Заголовок 2"/>
    <w:basedOn w:val="style0"/>
    <w:next w:val="style0"/>
    <w:pPr>
      <w:keepNext/>
      <w:numPr>
        <w:ilvl w:val="1"/>
        <w:numId w:val="1"/>
      </w:numPr>
      <w:spacing w:after="60" w:before="240"/>
      <w:contextualSpacing w:val="false"/>
      <w:outlineLvl w:val="1"/>
    </w:pPr>
    <w:rPr>
      <w:rFonts w:ascii="Arial" w:cs="Arial" w:hAnsi="Arial"/>
      <w:b/>
      <w:bCs/>
      <w:i/>
      <w:iCs/>
      <w:sz w:val="28"/>
      <w:szCs w:val="28"/>
    </w:rPr>
  </w:style>
  <w:style w:styleId="style15" w:type="character">
    <w:name w:val="WW8Num1z0"/>
    <w:next w:val="style15"/>
    <w:rPr>
      <w:rFonts w:ascii="Symbol" w:cs="Symbol" w:hAnsi="Symbol"/>
    </w:rPr>
  </w:style>
  <w:style w:styleId="style16" w:type="character">
    <w:name w:val="WW8Num1z1"/>
    <w:next w:val="style16"/>
    <w:rPr>
      <w:rFonts w:ascii="Courier New" w:cs="Courier New" w:hAnsi="Courier New"/>
    </w:rPr>
  </w:style>
  <w:style w:styleId="style17" w:type="character">
    <w:name w:val="WW8Num1z2"/>
    <w:next w:val="style17"/>
    <w:rPr>
      <w:rFonts w:ascii="Wingdings" w:cs="Wingdings" w:hAnsi="Wingdings"/>
    </w:rPr>
  </w:style>
  <w:style w:styleId="style18" w:type="character">
    <w:name w:val="Основной шрифт абзаца"/>
    <w:next w:val="style18"/>
    <w:rPr/>
  </w:style>
  <w:style w:styleId="style19" w:type="character">
    <w:name w:val="Верхний колонтитул Знак"/>
    <w:basedOn w:val="style18"/>
    <w:next w:val="style19"/>
    <w:rPr/>
  </w:style>
  <w:style w:styleId="style20" w:type="character">
    <w:name w:val="Нижний колонтитул Знак"/>
    <w:basedOn w:val="style18"/>
    <w:next w:val="style20"/>
    <w:rPr/>
  </w:style>
  <w:style w:styleId="style21" w:type="character">
    <w:name w:val="Заголовок 1 Знак"/>
    <w:basedOn w:val="style18"/>
    <w:next w:val="style21"/>
    <w:rPr>
      <w:rFonts w:ascii="Arial" w:cs="Arial" w:hAnsi="Arial"/>
      <w:b/>
      <w:bCs/>
      <w:sz w:val="32"/>
      <w:szCs w:val="32"/>
    </w:rPr>
  </w:style>
  <w:style w:styleId="style22" w:type="character">
    <w:name w:val="Заголовок 2 Знак"/>
    <w:basedOn w:val="style18"/>
    <w:next w:val="style22"/>
    <w:rPr>
      <w:rFonts w:ascii="Arial" w:cs="Arial" w:hAnsi="Arial"/>
      <w:b/>
      <w:bCs/>
      <w:i/>
      <w:iCs/>
      <w:sz w:val="28"/>
      <w:szCs w:val="28"/>
    </w:rPr>
  </w:style>
  <w:style w:styleId="style23" w:type="character">
    <w:name w:val="Название Знак"/>
    <w:basedOn w:val="style18"/>
    <w:next w:val="style23"/>
    <w:rPr>
      <w:rFonts w:ascii="Arial" w:cs="Arial" w:hAnsi="Arial"/>
      <w:b/>
      <w:bCs/>
      <w:sz w:val="32"/>
      <w:szCs w:val="32"/>
    </w:rPr>
  </w:style>
  <w:style w:styleId="style24" w:type="character">
    <w:name w:val="Подзаголовок Знак"/>
    <w:basedOn w:val="style18"/>
    <w:next w:val="style24"/>
    <w:rPr>
      <w:rFonts w:ascii="Arial" w:cs="Arial" w:hAnsi="Arial"/>
      <w:sz w:val="24"/>
      <w:szCs w:val="24"/>
    </w:rPr>
  </w:style>
  <w:style w:styleId="style25" w:type="paragraph">
    <w:name w:val="Заголовок"/>
    <w:basedOn w:val="style0"/>
    <w:next w:val="style26"/>
    <w:pPr>
      <w:spacing w:after="60" w:before="240"/>
      <w:contextualSpacing w:val="false"/>
      <w:jc w:val="center"/>
    </w:pPr>
    <w:rPr>
      <w:rFonts w:ascii="Arial" w:cs="Arial" w:hAnsi="Arial"/>
      <w:b/>
      <w:bCs/>
      <w:sz w:val="32"/>
      <w:szCs w:val="32"/>
    </w:rPr>
  </w:style>
  <w:style w:styleId="style26" w:type="paragraph">
    <w:name w:val="Основной текст"/>
    <w:basedOn w:val="style0"/>
    <w:next w:val="style26"/>
    <w:pPr>
      <w:spacing w:after="120" w:before="0"/>
      <w:contextualSpacing w:val="false"/>
    </w:pPr>
    <w:rPr/>
  </w:style>
  <w:style w:styleId="style27" w:type="paragraph">
    <w:name w:val="Список"/>
    <w:basedOn w:val="style26"/>
    <w:next w:val="style27"/>
    <w:pPr/>
    <w:rPr>
      <w:rFonts w:cs="Mangal"/>
    </w:rPr>
  </w:style>
  <w:style w:styleId="style28" w:type="paragraph">
    <w:name w:val="Название"/>
    <w:basedOn w:val="style0"/>
    <w:next w:val="style2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9" w:type="paragraph">
    <w:name w:val="Указатель"/>
    <w:basedOn w:val="style0"/>
    <w:next w:val="style29"/>
    <w:pPr>
      <w:suppressLineNumbers/>
    </w:pPr>
    <w:rPr>
      <w:rFonts w:cs="Mangal"/>
    </w:rPr>
  </w:style>
  <w:style w:styleId="style30" w:type="paragraph">
    <w:name w:val="Верхний колонтитул"/>
    <w:basedOn w:val="style0"/>
    <w:next w:val="style30"/>
    <w:pPr>
      <w:spacing w:after="0" w:before="0" w:line="240" w:lineRule="auto"/>
      <w:contextualSpacing w:val="false"/>
    </w:pPr>
    <w:rPr/>
  </w:style>
  <w:style w:styleId="style31" w:type="paragraph">
    <w:name w:val="Нижний колонтитул"/>
    <w:basedOn w:val="style0"/>
    <w:next w:val="style31"/>
    <w:pPr>
      <w:spacing w:after="0" w:before="0" w:line="240" w:lineRule="auto"/>
      <w:contextualSpacing w:val="false"/>
    </w:pPr>
    <w:rPr/>
  </w:style>
  <w:style w:styleId="style32" w:type="paragraph">
    <w:name w:val="Абзац списка"/>
    <w:basedOn w:val="style0"/>
    <w:next w:val="style32"/>
    <w:pPr>
      <w:ind w:hanging="0" w:left="708" w:right="0"/>
    </w:pPr>
    <w:rPr/>
  </w:style>
  <w:style w:styleId="style33" w:type="paragraph">
    <w:name w:val="Подзаголовок"/>
    <w:basedOn w:val="style0"/>
    <w:next w:val="style26"/>
    <w:pPr>
      <w:spacing w:after="60" w:before="0"/>
      <w:contextualSpacing w:val="false"/>
      <w:jc w:val="center"/>
    </w:pPr>
    <w:rPr>
      <w:rFonts w:ascii="Arial" w:cs="Arial" w:hAnsi="Arial"/>
    </w:rPr>
  </w:style>
  <w:style w:styleId="style34" w:type="paragraph">
    <w:name w:val="а_Авторы"/>
    <w:basedOn w:val="style0"/>
    <w:next w:val="style0"/>
    <w:pPr>
      <w:spacing w:after="120" w:before="480"/>
      <w:contextualSpacing w:val="false"/>
      <w:jc w:val="right"/>
    </w:pPr>
    <w:rPr>
      <w:b/>
      <w:i/>
    </w:rPr>
  </w:style>
  <w:style w:styleId="style35" w:type="paragraph">
    <w:name w:val="а_Учреждение"/>
    <w:basedOn w:val="style0"/>
    <w:next w:val="style0"/>
    <w:pPr>
      <w:jc w:val="right"/>
    </w:pPr>
    <w:rPr>
      <w:i/>
      <w:sz w:val="22"/>
    </w:rPr>
  </w:style>
  <w:style w:styleId="style36" w:type="paragraph">
    <w:name w:val="а_Заголовок"/>
    <w:basedOn w:val="style0"/>
    <w:next w:val="style0"/>
    <w:pPr>
      <w:spacing w:after="120" w:before="240"/>
      <w:contextualSpacing w:val="false"/>
      <w:jc w:val="center"/>
    </w:pPr>
    <w:rPr>
      <w:b/>
      <w:sz w:val="28"/>
    </w:rPr>
  </w:style>
  <w:style w:styleId="style37" w:type="paragraph">
    <w:name w:val="а_Текст"/>
    <w:basedOn w:val="style0"/>
    <w:next w:val="style37"/>
    <w:pPr>
      <w:spacing w:after="60" w:before="60"/>
      <w:ind w:firstLine="567" w:left="0" w:right="0"/>
      <w:contextualSpacing w:val="false"/>
    </w:pPr>
    <w:rPr>
      <w:sz w:val="22"/>
    </w:rPr>
  </w:style>
  <w:style w:styleId="style38" w:type="paragraph">
    <w:name w:val="а_2_Заголовок"/>
    <w:basedOn w:val="style36"/>
    <w:next w:val="style37"/>
    <w:pPr>
      <w:spacing w:after="0" w:before="120"/>
      <w:ind w:firstLine="567" w:left="0" w:right="0"/>
      <w:contextualSpacing w:val="false"/>
      <w:jc w:val="left"/>
    </w:pPr>
    <w:rPr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2012-02-04T23:07:00.00Z</dcterms:created>
  <dc:creator>Juli</dc:creator>
  <cp:lastModifiedBy>4</cp:lastModifiedBy>
  <dcterms:modified xsi:type="dcterms:W3CDTF">2013-10-28T12:42:00.00Z</dcterms:modified>
  <cp:revision>15</cp:revision>
</cp:coreProperties>
</file>