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9"/>
        <w:spacing w:after="120" w:before="480"/>
        <w:contextualSpacing w:val="false"/>
      </w:pPr>
      <w:r>
        <w:rPr>
          <w:rFonts w:eastAsia="BatangChe"/>
        </w:rPr>
        <w:t xml:space="preserve">Ковалева Елена Владимировна </w:t>
      </w:r>
    </w:p>
    <w:p>
      <w:pPr>
        <w:pStyle w:val="style40"/>
      </w:pPr>
      <w:r>
        <w:rPr>
          <w:rFonts w:eastAsia="BatangChe"/>
        </w:rPr>
        <w:t xml:space="preserve">МБОУДОД г/о Балашиха «ДШИ №7» </w:t>
      </w:r>
    </w:p>
    <w:p>
      <w:pPr>
        <w:pStyle w:val="style41"/>
      </w:pPr>
      <w:r>
        <w:rPr>
          <w:rFonts w:eastAsia="BatangChe"/>
        </w:rPr>
        <w:t>Доклад «Духовная тема в творчестве Г.В.Свиридова»</w:t>
      </w:r>
    </w:p>
    <w:p>
      <w:pPr>
        <w:pStyle w:val="style42"/>
      </w:pPr>
      <w:r>
        <w:rPr/>
        <w:t xml:space="preserve">Самобытное и многогранное творчество Г.В.Свиридова – явление глубоко национальное, русское. Его произведения неразрывно связаны с темой Родины, России – центральной темой творчества композитора. Размышления Мастера о судьбе родной страны, о крутых поворотах её истории, о развитии Русской культуры не покидали его на протяжении всей жизни. </w:t>
      </w:r>
    </w:p>
    <w:p>
      <w:pPr>
        <w:pStyle w:val="style42"/>
      </w:pPr>
      <w:r>
        <w:rPr/>
        <w:t>В условиях сознательной и последовательно проводимой политики переоценки ценностей, нарастающего дефицита красоты и духовности, Г.В.Свиридов утверждал, что только в опоре на великую национальную традицию возможно культурное возрождение России - её мощи и величия. В бережном и уважительном отношении к прошлому – залог существования настоящего, сохранении национальной индивидуальности и неповторимости личности нации. Композитор писал: «Надо беречь родной язык, родную речь, свою музыку, свою национальную особенность, общность – всё, что отличает людей одного от другого, один народ от другого, всё, что придаёт разнообразие, разноцветность и красоту миру, в котором мы живём».</w:t>
      </w:r>
      <w:r>
        <w:rPr>
          <w:rStyle w:val="style22"/>
          <w:rStyle w:val="style27"/>
        </w:rPr>
        <w:footnoteReference w:id="2"/>
      </w:r>
    </w:p>
    <w:p>
      <w:pPr>
        <w:pStyle w:val="style42"/>
      </w:pPr>
      <w:r>
        <w:rPr/>
        <w:t>По праву считая русскую культуру «великим достоянием всех народов мира», Георгий Свиридов тяжело переживал проблемы отечественной культуры и видел пути её возрождения. «Теперь, после многолетнего забвения и попрания национальных традиций и художественных святынь, возврат к собственно Русскому, ясные черты которого сформулировались за последнюю тысячу лет, необыкновенно плодотворен... Это живительный дождь над пустыней зла и бездуховности, в которую обратилась измученная душа русского человека. Эта душа жаждет любви, простоты, веры в чистоту и добро»,</w:t>
      </w:r>
      <w:r>
        <w:rPr>
          <w:rStyle w:val="style22"/>
          <w:rStyle w:val="style27"/>
        </w:rPr>
        <w:footnoteReference w:id="3"/>
      </w:r>
      <w:r>
        <w:rPr/>
        <w:t>- писал композитор.</w:t>
      </w:r>
    </w:p>
    <w:p>
      <w:pPr>
        <w:pStyle w:val="style42"/>
      </w:pPr>
      <w:r>
        <w:rPr/>
        <w:t xml:space="preserve"> </w:t>
      </w:r>
      <w:r>
        <w:rPr/>
        <w:t>Как человек верующий, воспитанный в традициях патриархальной семьи, Георгий Свиридов обретал в Вере высокие идеи братства и верности, красоты и милосердия, самопожертвования и страдания, совести и вселенской любви.</w:t>
      </w:r>
    </w:p>
    <w:p>
      <w:pPr>
        <w:pStyle w:val="style42"/>
      </w:pPr>
      <w:r>
        <w:rPr/>
        <w:t>Православную веру композитор пронёс через всю свою жизнь. Он писал: «Человек, с детства воспитанный на книгах Священного Писания, вживается в величие мира. Он знает, понимает, что в мире есть великое, торжественное и страшное... Страх перед Богом помогает человеку возвыситься. Человек, знающий, что Господь – истинный властелин Мира, Жизни и Смерти, с подозрением относится к самозваным посягателям на величие. Таким человеком не так легко управлять, он имеет в душе крепость веры».</w:t>
      </w:r>
      <w:r>
        <w:rPr>
          <w:rStyle w:val="style22"/>
          <w:rStyle w:val="style27"/>
        </w:rPr>
        <w:footnoteReference w:id="4"/>
      </w:r>
    </w:p>
    <w:p>
      <w:pPr>
        <w:pStyle w:val="style42"/>
      </w:pPr>
      <w:r>
        <w:rPr/>
        <w:t xml:space="preserve"> </w:t>
      </w:r>
      <w:r>
        <w:rPr/>
        <w:t>Он много размышлял на эту тему. «Духовный мир может быть очень прост и вместе с тем очень глубок. Высшим выражением этого характера представляется Христос. Этот мир не ведает раздвоения, какого-либо внутреннего противоречия. Это линия, устремлённая в бесконечность... Мир Бога прост». Глубоко переживая за судьбу русского искусства, Георгий Свиридов видел пути его возрождения в обращении к Богу.</w:t>
      </w:r>
    </w:p>
    <w:p>
      <w:pPr>
        <w:pStyle w:val="style42"/>
      </w:pPr>
      <w:r>
        <w:rPr/>
        <w:t xml:space="preserve"> </w:t>
      </w:r>
      <w:r>
        <w:rPr/>
        <w:t>Важно отметить, что творчество композитора изначально имело православные корни. Оглядываясь на прожитые годы, Георгий Васильевич вспоминал, какое сильное впечатление производило на него церковное пение, хор, колокольный звон, погружавшие человека в особое состояние общения с Богом. Он писал: «Русское православное пение было пением от души, от сердца, часто без нот, со слуха, как бы непосредственным общением с Богом, обращением к Нему...».</w:t>
      </w:r>
      <w:r>
        <w:rPr>
          <w:rStyle w:val="style22"/>
          <w:rStyle w:val="style27"/>
        </w:rPr>
        <w:footnoteReference w:id="5"/>
      </w:r>
      <w:r>
        <w:rPr/>
        <w:t xml:space="preserve"> Многие исследователи творчества Георгия Свиридова отмечают, что его музыка наполнена интонациями православного церковного пения. Сам композитор говорил о большом влиянии церковного пения на его музыкальный язык. Сущность русской духовной хоровой музыки Г.Свиридов видел прежде всего в содержании, тесном единстве и взаимоотношении Слова и Музыки, интонационной и мелодической выразительности. «Слово есть одна из важнейших идей Христианского Миропонимания. Вначале было Слово и Слово было к Богу и Слово было у Бога. Из Слова по воле Господа возник Мир»,</w:t>
      </w:r>
      <w:r>
        <w:rPr>
          <w:rStyle w:val="style22"/>
          <w:rStyle w:val="style27"/>
        </w:rPr>
        <w:footnoteReference w:id="6"/>
      </w:r>
      <w:r>
        <w:rPr/>
        <w:t xml:space="preserve">- писал композитор. </w:t>
      </w:r>
    </w:p>
    <w:p>
      <w:pPr>
        <w:pStyle w:val="style42"/>
      </w:pPr>
      <w:r>
        <w:rPr/>
        <w:t>К слову у Георгия Свиридова было всегда особое, трепетное отношение. Высокохудожественное слово он избрал основой своей эстетики. Неугасимый источник вдохновения композитор находил в соединении слова и музыки, избрав для себя главным направлением творчества вокально-хоровые жанры. «Истина может быть заключена в синтезе Слова и Музыки... Я отрицаю за Музыкой мысль, тем более, какую-либо философию. На своих волнах (бессознательного) она (Музыка) несёт Слово и раскрывает его сокровенный смысл. Слово же несёт в себе Мысль о Мире... Музыка же несёт Чувство, Ощущение, Душу этого Мира. Вместе они выражают (могут выразить) Истину Мира».</w:t>
      </w:r>
      <w:r>
        <w:rPr>
          <w:rStyle w:val="style22"/>
          <w:rStyle w:val="style27"/>
        </w:rPr>
        <w:footnoteReference w:id="7"/>
      </w:r>
    </w:p>
    <w:p>
      <w:pPr>
        <w:pStyle w:val="style42"/>
      </w:pPr>
      <w:r>
        <w:rPr/>
        <w:t xml:space="preserve">Внутренняя связь с русской традицией православного богослужебного пения прослеживается во многих произведениях Г.В.Свиридова на протяжении всего творческого пути. Это сочинения не только на литургические тексты, но и на стихи, в которых претворяются библейские мотивы. Эту связь можно найти в вокальных сочинениях «Изгнанник», «Легенда» на стихи А.Исаакяна, произведениях на слова С.Есенина: «Любовь»; «В сердце светит Русь» из цикла «У меня отец – крестьянин», кантаты «Светлый гость»; «Я странник убогий», «Наша вера не погасла» из кантаты «Деревянная Русь», написанных в 50-60-е годы. </w:t>
      </w:r>
    </w:p>
    <w:p>
      <w:pPr>
        <w:pStyle w:val="style42"/>
      </w:pPr>
      <w:r>
        <w:rPr/>
        <w:t>Далее духовная тема ведёт к произведениям, созданным в 70-80-е годы. Это три хора из музыки к драме А.К.Толстого «Царь Фёдор Иоаннович», «Концерт памяти А.А.Юрлова», поэма «Отчалившая Русь» на стихи С.Есенина, «Гимны Родины» на слова Ф.Сологуба, «Икона» из цикла «Песни безвременья» на стихи А.Блока, хор «Душа скорбит о небесах» на слова С.Есенина, «Видение» на слова А.Блока. Среди других сочинений этого периода - «Песни Великой Субботы», «Из песнопений Пасхи», «Величание Пасхи», «Обедня».</w:t>
      </w:r>
    </w:p>
    <w:p>
      <w:pPr>
        <w:pStyle w:val="style42"/>
      </w:pPr>
      <w:r>
        <w:rPr/>
        <w:t>В последние годы Г.Свиридов пишет произведения, в основе которых лежат тексты православных молитв: «Из мистерии», «Причастие», «Свете тихий», «Всепетая Мати», «Пречистая Мати» и другие. Наконец, духовный путь завершает монументальный хоровой цикл «Песнопения и молитвы» - лебединая песня композитора, итог его творчества. В этом произведении Г.В.Свиридов окончательно утверждает не просто «русские», но духовные, православные основы своего творчества, возвращаясь к тому, с чего начинался творческий путь Мастера – к церковным песнопениям, слышанным ещё в детстве.</w:t>
        <w:tab/>
      </w:r>
    </w:p>
    <w:p>
      <w:pPr>
        <w:pStyle w:val="style42"/>
      </w:pPr>
      <w:r>
        <w:rPr/>
        <w:t xml:space="preserve"> </w:t>
      </w:r>
      <w:r>
        <w:rPr/>
        <w:t>Среди названных произведений явно выделяются сочинения на стихи поэта Сергея Есенина. И это не случайно. Поэзия С.Есенина проникнута любовью к России, православной святой Руси. Как близко было Свиридову трепетное отношение поэта ко всему русскому, народному, понятны думы поэта о судьбе Отечества, его духовного Возрождения и невозможность преодоления пути без помощи свыше, без молитвы. Поэма «Отчалившая Русь», кантата «Светлый гость», хор «Душа грустит о небесах», маленькая кантата «Деревянная Русь» на слова С.Есенина пронизаны евангельскими образами и персонажами, цитатами из Нового Завета, пропитаны религиозными мотивами и символикой. Духовная мощь и философская глубина поэзии С.Есенина выражаются в музыке Г.В.Свиридова: в мелодиях пронзительной кристальной ясности, в богатстве оркестровых красок, в оригинальной ладовой структуре. Это произведения светские по форме, но глубоко духовные по содержанию.</w:t>
      </w:r>
    </w:p>
    <w:p>
      <w:pPr>
        <w:pStyle w:val="style42"/>
      </w:pPr>
      <w:r>
        <w:rPr/>
        <w:t xml:space="preserve"> </w:t>
      </w:r>
      <w:r>
        <w:rPr/>
        <w:t xml:space="preserve">Кантату «Светлый гость» на стихи С.Есенина можно считать произведением рубежным, после которого творчество композитора будет сосредоточено на духовной тематике – теме судьбы, духовной миссии России. </w:t>
      </w:r>
    </w:p>
    <w:p>
      <w:pPr>
        <w:pStyle w:val="style42"/>
      </w:pPr>
      <w:r>
        <w:rPr/>
        <w:t>Слушая музыку «Светлого гостя», невольно проникаешься идеями вечности и становишься, благодаря творчеству Г.Свиридова, сопричастной к великим тайнам слияния человека с неисчерпаемыми событиями Евангельского мира, с сокровищницей Природы, с тайнами человеческой души. В «Светлом госте» просто и без ложной драматизации показана трагедия русской судьбы, понимание Революции как события вселенского масштаба. Произведение Г.Свиридова символично. Это взгляд в прошлое и будущее, то неземное будущее, в которое так твёрдо верил композитор.</w:t>
      </w:r>
    </w:p>
    <w:p>
      <w:pPr>
        <w:pStyle w:val="style42"/>
      </w:pPr>
      <w:r>
        <w:rPr/>
        <w:t xml:space="preserve">Смелым шагом Г.Свиридова в трудный период попрания и запрета православных ценностей было создание трёх хоров из музыки к драме А.К.Толстого «Царь Фёдор Иоаннович» в 1973 году. Это знаковое произведение. От него потянется линия к вершинному периоду творчества Г.Свиридова, идее обращения к православному обиходу как поэтическому источнику творчества. </w:t>
      </w:r>
    </w:p>
    <w:p>
      <w:pPr>
        <w:pStyle w:val="style42"/>
      </w:pPr>
      <w:r>
        <w:rPr/>
        <w:t xml:space="preserve">Хоры были написаны Г.Свиридовым к спектаклю Малого театра. Композитор не ставит задачу иллюстрировать действие драмы, а выражает внутренний, душевный мир её героев. Хоры 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capella</w:t>
      </w:r>
      <w:r>
        <w:rPr/>
        <w:t xml:space="preserve"> «Молитва», «Любовь святая» и «Покаянный стих» - по-настоящему духовные произведения, написанные почти канонически: с использованием знаменных распевов и богослужебных текстов. Музыка этих произведений чиста и возвышенна. В ней заключен большой этический смысл. Хор «Молитва» ни что иное, как «Богородице Дево, радуйся...». Смиренный характер музыки, яркая кульминация на словах «Яко Спаса родила...» напоминают богослужебное пение. И хотя музыка создаёт атмосферу средневековой Руси, являясь музыкальным оформлением театрального спектакля, она воспринимается слушателями как глубоко духовное произведение.</w:t>
      </w:r>
    </w:p>
    <w:p>
      <w:pPr>
        <w:pStyle w:val="style42"/>
      </w:pPr>
      <w:r>
        <w:rPr/>
        <w:t>Поэма «Отчалившая Русь» на стихи Сергея Есенина – может быть понята как мистерия о вечном мифе – о невидимой потерянной России. У Есенина нет стихотворения с таким названием. Г. Свиридов выносит в заголовок произведения строки из его поэмы «Иорданская голубица». Композитор отбирает, в основном, стихотворения молодого поэта, написанные в годы трагического перелома 1917 года и крушения всех идеалов и ценностей патриархальной России.</w:t>
      </w:r>
    </w:p>
    <w:p>
      <w:pPr>
        <w:pStyle w:val="style42"/>
      </w:pPr>
      <w:r>
        <w:rPr/>
        <w:t>Поэма «Отчалившая Русь» - удивительное признание в любви к Родине, полное плача по невозвратному, восторга перед красотой родной земли, наполненное теплом, поэзией, мистикой, верой и колокольными звонами. Сочинение, в основе которого лежат разрозненные стихотворения, предельно целостно по форме. Связующим началом является внутренний эмоциональный контраст, несколько образов-символов, скреплённых общей идеей. Первые пять песен – первая часть, первое действие поэмы. Части исполняются без перерыва. При этом «Осень» выполняет роль пролога или эпиграфа к поэме. Вторая песня «Я покинул родимый дом» вводит высказывание от первого лица и образ дороги, знаменуя собой начало основного развёртывания. Первая часть заканчивается песней «Отчалившая Русь», завершая экспозицию сочинения. Песни с шестой по девятую образуют вторую часть, в которой происходят трагические события сначала личной, а затем вселенской катастрофы, апокалипсиса. В эпилоге (десятая – двенадцатая песни) прощание с ушедшим миром («По-осеннему кычет сова») преображается в светлые и одновременно трагические видения «златой Руси» - «О, верю, верю, счастье есть». Последний номер поэмы – пламенный поток и полёт, гимн мистическому образу России. Мотивы религиозные, мотивы безумия, предательства, Апокалипсиса, Вознесения, Преображения, трагическое пламя гибели и спасения воплощены в музыке этого произведения.</w:t>
      </w:r>
    </w:p>
    <w:p>
      <w:pPr>
        <w:pStyle w:val="style42"/>
      </w:pPr>
      <w:r>
        <w:rPr/>
        <w:t xml:space="preserve">В каждой части можно обнаружить свой подтекст, свой символический смысл евангельского сюжета Страстной седмицы. </w:t>
      </w:r>
    </w:p>
    <w:p>
      <w:pPr>
        <w:pStyle w:val="style42"/>
      </w:pPr>
      <w:r>
        <w:rPr/>
        <w:t xml:space="preserve">Первая часть «Осень» по содержанию ассоциируется с обрядами поклонения Кресту, совершаемыми как в храме, так и в домашней молитве. В основе части лежит мотив нисходящий, никнущий, который вызывает ассоциацию с евангельским сюжетом снятия с Креста: </w:t>
      </w:r>
    </w:p>
    <w:p>
      <w:pPr>
        <w:pStyle w:val="style42"/>
      </w:pPr>
      <w:r>
        <w:rPr/>
        <w:t>Главный смысл второй части «Я покинул родимый дом» – мотив странствия: это и путь Христа на Голгофу, и Его разлучение с Отцом Небесным и Его Матерью, и начало странствия самого поэта, его «хождения в рай». Мотив странствия основан на восходящих мелодических фразах, которые как бы тянутся вверх, что ассоциируется с Вознесением Христа.</w:t>
      </w:r>
    </w:p>
    <w:p>
      <w:pPr>
        <w:pStyle w:val="style42"/>
      </w:pPr>
      <w:r>
        <w:rPr/>
        <w:t xml:space="preserve">Смысл третьей части «Отвори мне, страж заоблачный» – это Странствия или Хождения и связанные с ним Видения. Образ белого Ангела - это образ посланника Божьего. Музыка части основана на траурно-маршевой ритмической поступи, а её мелодический рисунок начинается и заканчивается одним и тем же тоном, образуя своеобразный круг. </w:t>
      </w:r>
    </w:p>
    <w:p>
      <w:pPr>
        <w:pStyle w:val="style42"/>
      </w:pPr>
      <w:r>
        <w:rPr/>
        <w:t xml:space="preserve">Четвёртая часть «Серебристая дорога» - Видение первое. «Серебристая дорога» - дорога к раю. Эта тема будет продолжена в восьмой части «Там, за млечными холмами». </w:t>
      </w:r>
    </w:p>
    <w:p>
      <w:pPr>
        <w:pStyle w:val="style42"/>
      </w:pPr>
      <w:r>
        <w:rPr/>
        <w:t>Пятая часть «Отчалившая Русь» – Видение второе. Она перекликается с евангельским сюжетом Вознесения. Сияющий мажор, колокольность, необыкновенный эффект «парения» мелодии создают общий колорит звучания.</w:t>
      </w:r>
    </w:p>
    <w:p>
      <w:pPr>
        <w:pStyle w:val="style42"/>
      </w:pPr>
      <w:r>
        <w:rPr/>
        <w:t>Шестая и седьмая части образуют единое целое: Видение третье, где перекликаются сюжеты отречения Петра, предательства Иуды и Гефсиманского моления. Обе части связывает интонационная однородность – мотив жалобы, мольбы, отречения Петра («Симоне, Пётр…Где ты? Приди…»). Строки в Евангелии от Луки передают её смысл: «И находясь в борении, прилежно молился, и был пот Его, как капли крови, падаюшие на землю».</w:t>
      </w:r>
    </w:p>
    <w:p>
      <w:pPr>
        <w:pStyle w:val="style42"/>
      </w:pPr>
      <w:r>
        <w:rPr/>
        <w:t>Восьмая часть «Там, за млечными холмами» – Видение четвёртое – образ рая. Музыка этой части как будто парит в вышине, её звуки струятся, переливаются, излучают божественное сияние.</w:t>
      </w:r>
    </w:p>
    <w:p>
      <w:pPr>
        <w:pStyle w:val="style42"/>
      </w:pPr>
      <w:r>
        <w:rPr/>
        <w:t xml:space="preserve">Девятая часть «Трубит, трубит погибельный рог!» по своему содержанию сопоставима с откровением Иоанна Богослова и близкими ему ветхозаветными пророчествами о конце мира. В основе части лежит апокалиптический образ «погибельного рая». Эта часть играет роль драматической кульминации Поэмы. </w:t>
      </w:r>
    </w:p>
    <w:p>
      <w:pPr>
        <w:pStyle w:val="style42"/>
      </w:pPr>
      <w:r>
        <w:rPr/>
        <w:t>Десятая часть «По-осеннему кычет сова» символизирует возврашение Поэта на грешную землю. Печальный мелодический оборот знаменует конец Странствий.</w:t>
      </w:r>
    </w:p>
    <w:p>
      <w:pPr>
        <w:pStyle w:val="style42"/>
      </w:pPr>
      <w:r>
        <w:rPr/>
        <w:t xml:space="preserve">Очень близки по жанру одиннадцатая и двенадцатая части. По сути это молитвы. Но если одиннадцатая часть «О верю, верю, счастье есть!» - вольное переложение Символа веры, то последняя часть «О Родина, счастливый и неисходный час!» - скорее молитва-хвала Господу. </w:t>
      </w:r>
    </w:p>
    <w:p>
      <w:pPr>
        <w:pStyle w:val="style42"/>
      </w:pPr>
      <w:r>
        <w:rPr/>
        <w:t xml:space="preserve">Музыка финала торжественного, светлого характера похожа на древний гимн и наполнена верой в Родину, её могучие духовные и творческие силы. Как писал сам композитор, «Отчалившую Русь» можно сравнить с огромной фреской старинного письма. В ней присутствует и нежная лирика, и страстные, патетические монологи, и трагические картины. Всё это напоено ослепительным светом». </w:t>
      </w:r>
    </w:p>
    <w:p>
      <w:pPr>
        <w:pStyle w:val="style42"/>
      </w:pPr>
      <w:r>
        <w:rPr/>
        <w:t xml:space="preserve">В 1979 и 1980 годах выходят два произведения Свиридова на стихи А.Блока: кантата «Ночные облака» и цикл из четырёх хоров «Песни безвременья». Утончённая, таинственная, «неземная» поэзия Александра Блока, его видение и понимание мира были созвучны Георгию Свиридову, которого так же, как и поэта, волновали вечные вопросы бытия и постижения истины. </w:t>
      </w:r>
    </w:p>
    <w:p>
      <w:pPr>
        <w:pStyle w:val="style42"/>
      </w:pPr>
      <w:r>
        <w:rPr/>
        <w:t>Сложная символика А.Блока отразилась в названии кантаты и её композиции, в характере каждой части. Цикл кантаты составлен так, как если бы это был стихотворный цикл Блока – символистская «книга стихов». В ней заключена целая философская концепция – видение и понимание поэтом мира, бытия, полных недосказанности, часто аллегорических стихов – намёков, «мазков». Пять хоров – это пять облаков, причудливых и разных по форме и цвету, летящих по ночному небу.</w:t>
      </w:r>
    </w:p>
    <w:p>
      <w:pPr>
        <w:pStyle w:val="style42"/>
      </w:pPr>
      <w:r>
        <w:rPr/>
        <w:t xml:space="preserve">В композиционном и драматургическом плане кантата представляет собой органичный синтез характерных особенностей символического поэтического цикла и собственно свиридовской циклической композиции. На первый план выведен контраст частей, однако на более глубоком уровне между ними выявляется родство, параллели и «арки» разного рода – текстовые, образные, композиционные, интонационные и ладогармонические. </w:t>
      </w:r>
    </w:p>
    <w:p>
      <w:pPr>
        <w:pStyle w:val="style42"/>
      </w:pPr>
      <w:r>
        <w:rPr/>
        <w:t>№</w:t>
      </w:r>
      <w:r>
        <w:rPr/>
        <w:t>1 «Ночные облака» - это эпиграф ко всему циклу и в то же время его доминанта, озаряющая своим светом все последующие части, которые превращаются в загадочные ответы на её загадочные вопросы, в «слёзы, и песни, и жалобы»…</w:t>
      </w:r>
    </w:p>
    <w:p>
      <w:pPr>
        <w:pStyle w:val="style42"/>
      </w:pPr>
      <w:r>
        <w:rPr/>
        <w:t>№</w:t>
      </w:r>
      <w:r>
        <w:rPr/>
        <w:t>2 «У берега зелёного…» - эпически-повествовательная и одновременно глубоко трагическая и возвышенная картина похорон ребёнка, вызывающая ассоциации с русской духовной музыкой, с молитвой.</w:t>
      </w:r>
    </w:p>
    <w:p>
      <w:pPr>
        <w:pStyle w:val="style42"/>
      </w:pPr>
      <w:r>
        <w:rPr/>
        <w:t>№</w:t>
      </w:r>
      <w:r>
        <w:rPr/>
        <w:t>3 «Часовая стрелка близится к полночи…» - снова ночь, но иная, чем в первой части – тёмная, глухая, при свечах. Это погружение во внутренний мир человека, ночная жизнь души, воспоминания об ушедшей юности и любви.</w:t>
      </w:r>
    </w:p>
    <w:p>
      <w:pPr>
        <w:pStyle w:val="style42"/>
      </w:pPr>
      <w:r>
        <w:rPr/>
        <w:t>№</w:t>
      </w:r>
      <w:r>
        <w:rPr/>
        <w:t>4 «Любовь(отрывок из Гейне)» - эпико-драматическое, монументальное по духу полотно, воспевающее вечное – любовь.</w:t>
      </w:r>
    </w:p>
    <w:p>
      <w:pPr>
        <w:pStyle w:val="style42"/>
      </w:pPr>
      <w:r>
        <w:rPr/>
        <w:t>№</w:t>
      </w:r>
      <w:r>
        <w:rPr/>
        <w:t>5 «Балаганчик» - загадочный, очень «блоковский» финал, детски наивная, кукольная сценка в жанрово-игровом духе, неожиданно оборачивающаяся вселенской катастрофой – аллегория, несущая глубоко человечный и трагический смысл.</w:t>
      </w:r>
    </w:p>
    <w:p>
      <w:pPr>
        <w:pStyle w:val="style42"/>
      </w:pPr>
      <w:r>
        <w:rPr/>
        <w:t xml:space="preserve">Камерная кантата «Ночные облака» - первое крупное хоровое произведение 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capella</w:t>
      </w:r>
      <w:r>
        <w:rPr/>
        <w:t xml:space="preserve"> (за исключением последнего номера, где вводится фортепиано и ударные). Хор 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capella</w:t>
      </w:r>
      <w:r>
        <w:rPr/>
        <w:t xml:space="preserve"> даёт возможность максимально использовать ресурсы хоровой фактуры. С точки зрения прочтения композитором Блока важно то, что Г.Свиридов не разделяет фактуру на ведущие и аккомпанирующие голоса. Здесь все голоса – мелодии, распевающие слова, а их сочетания образуют гармонические краски, и таким образом каждое слово «расцветает», наполняется объёмом, цветом, светом. Чистое звучание хора, его фактура, в которой все голоса «поют», придают звучности особое ощущение объёма, света, устремлённости вверх. Всё это характерно для русской духовной музыки.</w:t>
      </w:r>
    </w:p>
    <w:p>
      <w:pPr>
        <w:pStyle w:val="style42"/>
      </w:pPr>
      <w:r>
        <w:rPr/>
        <w:t>Сильные чувства вызывает вторая часть кантаты «У берега зелёного...». Это эпически – повествовательная, и в то же время, глубоко трагическая картина похорон ребёнка, вызывающая ассоциации с церковным песнопением, молитвой. Образ ребёнка воспринимается как символ чистоты, истинности, духовного провидения, и его смерть вызывает ощущение горечи утраты, но вместе с тем и чувства просветлённости, нежности. Чистое существо, не познавшее земных скорбей и грехов, возвращается к Богу на небеса, в Вечность. В стихотворении Александра Блока много светлых красок и цветов: берег зелёный, платье голубое, белые священники. Церковный обряд, совершаемый на природе в праздник Благовещения, превращает смерть маленькой девочки в единение души с землёй, небом. И в этом кроется глубинный смысл содержания хора. Музыка второй части кантаты поражает своей красотой и искренностью воплощения поэтического образа. Она звучит как Реквием прекрасному и светлому, всем человеческим утратам и потерям, которые невозможно восполнить. В создании музыкального образа важную роль играет метро-ритмическая свобода, приближающаяся к прозаической речи, и интонационность, ведущая к псалмодическому унисонному знаменному распеву. Особую роль приобретает хоровая фактура, представляющая собой своеобразный синтез классического четырёхголосия аккордового склада, подголосочности, свойственной русской народной песне, а также псалмодической речитации на одном звуке как отголоска древнерусской церковной музыки. Создавая яркий музыкальный образ, композитор не следует иллюстративно за каждым словом, а «распевает» поэтический текст А.Блока, используя свободную форму сквозного развития.</w:t>
      </w:r>
    </w:p>
    <w:p>
      <w:pPr>
        <w:pStyle w:val="style42"/>
      </w:pPr>
      <w:r>
        <w:rPr/>
        <w:t>Вершиной творческого пути Георгия Свиридова по праву можно считать его главное творение – грандиозный хоровой цикл «Песнопения и молитвы», над которым композитор работал с 1985 по 1997 годы. В этом произведении композитор утверждает духовные, православные первоосновы своего творчества. Это сочинение стало не только фактическим завершением творческого пути композитора, но и логическим итогом целого направления, вызревавшего в течение последних десятилетий его жизни. Музыковед и исследователь А.Б.Вульфов в одном из своих выступлений отметил: «Песнопения и молитвы» - это рубежное произведение на музыкальном пути России, потому что это не только итог творческого пути Мастера. Оно вершит и русский музыкальный век, тысячелетие. Когда-то начавшись с исходных основ духовной жизни – молитвы, певческого голоса, с ними на устах, эти исторические периоды, таким образом, и завершились...».</w:t>
      </w:r>
      <w:r>
        <w:rPr>
          <w:rStyle w:val="style22"/>
          <w:rStyle w:val="style27"/>
        </w:rPr>
        <w:footnoteReference w:id="8"/>
      </w:r>
    </w:p>
    <w:p>
      <w:pPr>
        <w:pStyle w:val="style42"/>
      </w:pPr>
      <w:r>
        <w:rPr/>
        <w:t>Грандиозный замысел требовал от композитора огромных усилий, напряжения. Произведение постоянно изменялось, редактировалось, шлифовалось, но до конца дописано не было. О том, как формировался этот замысел, можно судить по заметкам на полях и в тексте Молитвослова композитора. Внимание автора привлекли не только Литургии Св. Иоанна Златоуста, пасхальные песнопения и последования ко Святому Причастию, но и повседневные молитвы и песнопения из вечерни, утрени, из часов, в продолжении дня, на сон грядущий, из различных служб по разным случаям – то есть весь повседневный обиход, служащий православному человеку. Более всего Георгий Свиридова привлекают тексты покаянных молитв. Он сосредотачивает своё внимание на молитвах Великого Поста и событиях Страстной недели. Пение в Страстную седмицу и Канон Великой Субботы станут основой цикла.</w:t>
      </w:r>
    </w:p>
    <w:p>
      <w:pPr>
        <w:pStyle w:val="style42"/>
      </w:pPr>
      <w:r>
        <w:rPr/>
        <w:t>Логика жизни предопределила внутреннюю, художественную закономерность построения цикла. Вместо радостных пасхальных песнопений цикл завершается молебными и покаянными песнями, взятыми из служб Великого Поста. События «Великого Четверга», зловещая улыбка Иуды, печаль Христа, вечерняя беседа с учениками за трапезой оказались завершающими цикл. Почему он так заканчивается?</w:t>
      </w:r>
    </w:p>
    <w:p>
      <w:pPr>
        <w:pStyle w:val="style42"/>
      </w:pPr>
      <w:r>
        <w:rPr/>
        <w:t>В духовной жизни каждого христианина именно покаяние, исповедальность являются условием духовного и нравственного совершенствования человека, желанием изменить что-то в себе, в своей жизни, в своей судьбе. Именно покаяние ведёт к необходимости ответа на коренные вопросы бытия: о жизни и смерти, преходящем и вечном. Для Свиридова это ещё и раздумья о человеческой жизни, о судьбе Родины, нравственном долге. Трагическое пророчество, предчувствие надвигающейся катастрофы и покаяние как акт раскаяния с особой силой выражены в последнем цикле Г.Свиридова. Музыка цикла идёт из самых глубин души как исповедь человека, исповедь целого поколения.</w:t>
      </w:r>
    </w:p>
    <w:p>
      <w:pPr>
        <w:pStyle w:val="style42"/>
      </w:pPr>
      <w:r>
        <w:rPr/>
        <w:t>Георгию Свиридову удалось создать произведение духовное по содержанию, но светское по форме и преломлённое через призму авторской мысли. Его можно отнести к жанру духовно – концертного хорового искусства, предназначенного для исполнения вне церкви, но сохраняющему близкое родство с традициями богослужебного пения.</w:t>
      </w:r>
    </w:p>
    <w:p>
      <w:pPr>
        <w:pStyle w:val="style42"/>
      </w:pPr>
      <w:r>
        <w:rPr/>
        <w:t>За редким исключением почти все литургические тексты были подвергнуты Г.Свиридовым переделке: сокращениям, замене слов на более понятные современной лексике, их перестановке. Наконец, созданы новые тексты путём соединения фрагментов разных песнопений. И в этом нет пренебрежения автора к традициям церкви, проявлению авторского произвола. Для Свиридова Молитвослов и Псалтирь не просто богослужебные книги, а образцы высочайшей поэзии. Он избирал поэтическое слово и соединял со своей музыкой, создавая единое целое.</w:t>
      </w:r>
    </w:p>
    <w:p>
      <w:pPr>
        <w:pStyle w:val="style42"/>
      </w:pPr>
      <w:r>
        <w:rPr/>
        <w:t>Цель и задачу творческой работы над сочинением определил сам композитор. В одной из его записных тетрадей можно прочитать следующее: «Церковные заповеди, особенно стихиры, пророчества, не говоря уже о словах самого Иисуса Христа, это не математические формулы и законы, ибо они согреты всей полнотой возвышеннейших чувств и помыслом Духа Божия..., они требуют соответственно проникновенной музыкальной фразы, требуют иррационального вдохновения, бессознательного, в чём заложен более всего – творческий гений».</w:t>
      </w:r>
      <w:r>
        <w:rPr>
          <w:rStyle w:val="style22"/>
          <w:rStyle w:val="style27"/>
        </w:rPr>
        <w:footnoteReference w:id="9"/>
      </w:r>
      <w:r>
        <w:rPr/>
        <w:t xml:space="preserve"> Поиск «проникновенной музыкальной фразы» и составил суть труда композитора. </w:t>
      </w:r>
    </w:p>
    <w:p>
      <w:pPr>
        <w:pStyle w:val="style42"/>
      </w:pPr>
      <w:r>
        <w:rPr/>
        <w:t>Главное выразительное средство Свиридова – мелодия. Основой оригинального тематического материала послужили одноголосные церковные напевы – яркие, рельефные. Характерной чертой тематизма является органичное соединение переменного метра с песенной мелодией. Каждый номер цикла выделяется своей индивидуальностью, неповторимостью в зависимости от вида молитвы. Например, общенародные молитвы («ветхозаветные» хоры) звучат декламационно, а молитвы от лица одного человека, хоть и поются хором, - распевны, кантиленны. Часто встречаются в цикле хоры с сольным зачином (например, «Молитва слепаго») и хоровой унисон, который Свиридов использует преимущественно для повествования или декламации, выражая энтузиазм слитого в религиозном едином порыве народа (хор «Господня земля»). Образы Богоматери, святых, монументальные историко-библейские картины, таинство причащения и возвышающийся над всеми образ Христа – имеют богатое мелодико-тематическое воплощение.</w:t>
      </w:r>
    </w:p>
    <w:p>
      <w:pPr>
        <w:pStyle w:val="style42"/>
      </w:pPr>
      <w:r>
        <w:rPr/>
        <w:t>При всей своей выразительности мелодия органично связана со словом, а каждая музыкальная фраза точно следует за строкой текста. И в этом кроется необыкновенный дар гениального Мастера. Огромную роль в музыкальной ткани «Песнопений и молитв» играет гармония. Гармоническое мышление Г.В.Свиридова опирается на классическую гармонию, лад, тональность. В цикле гармония статична, в ней нет движения. Всё как будто растворяется в абсолютном звуковом покое, согласии, благозвучии. Почти нет модуляций и противостояния консонансов и диссонансов. Это музыка покоя и сосредоточенности, большой внутренней концентрации. Следует отметить также ясность голосоведения, мелодичность движения голосов. В моменты экспрессивности композитор использует хроматические тоны, но они очень редки и несут обычно важную смысловую и образную нагрузку.</w:t>
      </w:r>
    </w:p>
    <w:p>
      <w:pPr>
        <w:pStyle w:val="style42"/>
      </w:pPr>
      <w:r>
        <w:rPr/>
        <w:t xml:space="preserve">Примечательной особенностью «Песнопений и молитв» является хоровая оркестровка. Оставаясь в пределах норм классической гармонии, Г.В.Свиридов добивается максимальной выразительности и свободы хорового письма в каждом хоре. Он использует однотипную хоральную четырёхголосную фактуру («Покаяние блудного сына»), фактуру динамического нарастания за счёт увеличения числа голосов («Святый Боже»). Композитор прибегает к приёму расслоения одной партии, разделению голосов на </w:t>
      </w:r>
      <w:r>
        <w:rPr>
          <w:lang w:val="en-US"/>
        </w:rPr>
        <w:t>divisi</w:t>
      </w:r>
      <w:r>
        <w:rPr/>
        <w:t>, выделению ансамблей и солирующих голосов («Господи, воззвах к Тебе...»). В момент кульминаций используется приём включения или выключения целых партий или групп («Песнь очищения»). Нередко Свиридов использует приём двоехория в виде антифонного противостояния или «стереофонии». Так в хоре «Странное Рождество видевше...» первый хор скандирует одно – «Аллилуйя!», а педаль второго хора создаёт эффект гула бесчисленной толпы. Для создания особой тембровой краски Г.Свиридов использует солирующие голоса с хором или группами хора («Достойно есть»).</w:t>
      </w:r>
    </w:p>
    <w:p>
      <w:pPr>
        <w:pStyle w:val="style42"/>
      </w:pPr>
      <w:r>
        <w:rPr/>
        <w:t>Партитура «Песнопений и молитв» - это подлинный шедевр, вершина хорового письма Георгия Свиридова, венец его творчества. Не случайно в 1995 году произведение получило высокую оценку и было отмечено Государственной премией Российской Федерации. Созданное в конце тысячелетия, оно подытожило многовековой опыт русской и мировой хоровой литературы, русской православной певческой традиции. Г.Свиридов отмечал: «Обыватель, поверхностный человек убеждён, что знает всё на свете. Мыслящий же человек сознаёт, что мир наполнен тайнами и самая же великая тайна есть – Христос».</w:t>
      </w:r>
      <w:r>
        <w:rPr>
          <w:rStyle w:val="style22"/>
          <w:rStyle w:val="style27"/>
        </w:rPr>
        <w:footnoteReference w:id="10"/>
      </w:r>
      <w:r>
        <w:rPr/>
        <w:t xml:space="preserve"> Таким образом, путь Георгия Свиридова к «Песнопениям и молитвам» - это весь творческий путь композитора, не движение от «светского» к «церковному», а погружение в молитву как творчество и в творчество как молитву.</w:t>
      </w:r>
    </w:p>
    <w:p>
      <w:pPr>
        <w:pStyle w:val="style42"/>
      </w:pPr>
      <w:r>
        <w:rPr/>
        <w:t>Говоря о последнем цикле композитора, А.Б.Вульфов отмечал: «Песнопения и молитвы» - это выражение некой высшей духовной силы творческой души, голос и настоящего, и далёкого будущего, это художественное утверждение Православного духа на века вперёд. Это произведение навсегда останется для людей, для России одним из крупнейших художественных духовно-нравственных ориентиров, всегда имеющейся дорогой к душевному свету и спасению».</w:t>
      </w:r>
      <w:r>
        <w:rPr>
          <w:rStyle w:val="style22"/>
          <w:rStyle w:val="style27"/>
        </w:rPr>
        <w:footnoteReference w:id="11"/>
      </w:r>
    </w:p>
    <w:p>
      <w:pPr>
        <w:pStyle w:val="style42"/>
      </w:pPr>
      <w:r>
        <w:rPr/>
        <w:t xml:space="preserve">Духовная музыка Георгия Свиридова самобытна, свежа, ярко индивидуальна, ни на что не похожа. Она написана от сердца, прочувствована душой и всегда открыта для слушателей. </w:t>
      </w:r>
    </w:p>
    <w:p>
      <w:pPr>
        <w:pStyle w:val="style42"/>
      </w:pPr>
      <w:r>
        <w:rPr/>
        <w:t>Музыка композитора обращена к людям будущих поколений, для которых идеи Красоты, Добра и Веры станут духовной опорой, постижением Истины, языком русской культуры.</w:t>
      </w:r>
    </w:p>
    <w:p>
      <w:pPr>
        <w:pStyle w:val="style42"/>
      </w:pPr>
      <w:r>
        <w:rPr/>
        <w:t>Как гениальный художник. Г.В.Свиридов указывает Путь. Главной целью исканий русской души он считал возвращение к своим истокам, обретение Веры, духовное единство всего русского народа, стремление к идеалу и его утверждение в жизненных делах и поступках на пути Православия. И вместе с родной ему Россией Георгий Свиридов в своём творчестве шёл длинной, полной поисков и терний дорогой к новому обретению Веры. Композитор писал: «Возрождение Христианства в России, а элементы этого возрождения ясно видны, несомненно, приведёт и к новому его ощущению, пониманию, к новому чувству этого великого и вечно живого учения».</w:t>
      </w:r>
      <w:r>
        <w:rPr>
          <w:rStyle w:val="style22"/>
          <w:rStyle w:val="style27"/>
        </w:rPr>
        <w:footnoteReference w:id="12"/>
      </w:r>
    </w:p>
    <w:p>
      <w:pPr>
        <w:pStyle w:val="style43"/>
      </w:pPr>
      <w:r>
        <w:rPr/>
        <w:t xml:space="preserve"> </w:t>
      </w:r>
      <w:r>
        <w:rPr/>
        <w:t>Список литературы</w:t>
      </w:r>
    </w:p>
    <w:p>
      <w:pPr>
        <w:pStyle w:val="style42"/>
        <w:numPr>
          <w:ilvl w:val="0"/>
          <w:numId w:val="2"/>
        </w:numPr>
      </w:pPr>
      <w:r>
        <w:rPr/>
        <w:t>Белоненко А.С. Музыкальный мир Георгия Свиридова. М., Советский композитор, 1990</w:t>
      </w:r>
    </w:p>
    <w:p>
      <w:pPr>
        <w:pStyle w:val="style42"/>
        <w:numPr>
          <w:ilvl w:val="0"/>
          <w:numId w:val="2"/>
        </w:numPr>
      </w:pPr>
      <w:r>
        <w:rPr/>
        <w:t xml:space="preserve">Белоненко А.С. Хоровая «теодицея» Свиридова (Георгий Свиридов. Полное собрание сочинений. Том </w:t>
      </w:r>
      <w:r>
        <w:rPr>
          <w:lang w:val="en-US"/>
        </w:rPr>
        <w:t>XXI</w:t>
      </w:r>
      <w:r>
        <w:rPr/>
        <w:t xml:space="preserve"> М. – СПб, Национальный свиридовский фонд, 2001</w:t>
      </w:r>
    </w:p>
    <w:p>
      <w:pPr>
        <w:pStyle w:val="style42"/>
        <w:numPr>
          <w:ilvl w:val="0"/>
          <w:numId w:val="2"/>
        </w:numPr>
      </w:pPr>
      <w:r>
        <w:rPr/>
        <w:t>Вульфов А.Б. Во спасение нас, поющих. НГ - религия (приложение к «Независимой газете» от 24 октября 2001)</w:t>
      </w:r>
    </w:p>
    <w:p>
      <w:pPr>
        <w:pStyle w:val="style42"/>
        <w:numPr>
          <w:ilvl w:val="0"/>
          <w:numId w:val="2"/>
        </w:numPr>
      </w:pPr>
      <w:r>
        <w:rPr/>
        <w:t>Вульфов А.Б. Георгий Свиридов в воспоминаниях современников. М., Молодая гвардия, 2006</w:t>
      </w:r>
    </w:p>
    <w:p>
      <w:pPr>
        <w:pStyle w:val="style42"/>
        <w:numPr>
          <w:ilvl w:val="0"/>
          <w:numId w:val="2"/>
        </w:numPr>
      </w:pPr>
      <w:r>
        <w:rPr/>
        <w:t>Гаврилин В. Слушая сердцем. Статьи, воспоминания, интервью. СПб, 2005</w:t>
      </w:r>
    </w:p>
    <w:p>
      <w:pPr>
        <w:pStyle w:val="style42"/>
        <w:numPr>
          <w:ilvl w:val="0"/>
          <w:numId w:val="2"/>
        </w:numPr>
      </w:pPr>
      <w:r>
        <w:rPr/>
        <w:t>Золотов А.А. Книга о Свиридове. М., Советский композитор, 1983</w:t>
      </w:r>
    </w:p>
    <w:p>
      <w:pPr>
        <w:pStyle w:val="style42"/>
        <w:numPr>
          <w:ilvl w:val="0"/>
          <w:numId w:val="2"/>
        </w:numPr>
      </w:pPr>
      <w:r>
        <w:rPr/>
        <w:t xml:space="preserve">Корольков А.А. Георгий Свиридов и традиции русской духовной культуры.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portal</w:t>
      </w:r>
      <w:r>
        <w:rPr/>
        <w:t xml:space="preserve"> </w:t>
      </w:r>
      <w:r>
        <w:rPr>
          <w:lang w:val="en-US"/>
        </w:rPr>
        <w:t>slovo</w:t>
      </w:r>
      <w:r>
        <w:rPr/>
        <w:t xml:space="preserve">. </w:t>
      </w:r>
      <w:r>
        <w:rPr>
          <w:lang w:val="en-US"/>
        </w:rPr>
        <w:t>ru</w:t>
      </w:r>
      <w:r>
        <w:rPr/>
        <w:t>/</w:t>
      </w:r>
      <w:r>
        <w:rPr>
          <w:lang w:val="en-US"/>
        </w:rPr>
        <w:t>art</w:t>
      </w:r>
      <w:r>
        <w:rPr/>
        <w:t>/35797</w:t>
      </w:r>
      <w:r>
        <w:rPr>
          <w:lang w:val="en-US"/>
        </w:rPr>
        <w:t>php</w:t>
      </w:r>
      <w:r>
        <w:rPr/>
        <w:t>.</w:t>
      </w:r>
    </w:p>
    <w:p>
      <w:pPr>
        <w:pStyle w:val="style42"/>
        <w:numPr>
          <w:ilvl w:val="0"/>
          <w:numId w:val="2"/>
        </w:numPr>
      </w:pPr>
      <w:r>
        <w:rPr/>
        <w:t>Полякова А.А. Вокальные циклы Г.Свиридова. М., Советский композитор, 1971</w:t>
      </w:r>
    </w:p>
    <w:p>
      <w:pPr>
        <w:pStyle w:val="style42"/>
        <w:numPr>
          <w:ilvl w:val="0"/>
          <w:numId w:val="2"/>
        </w:numPr>
      </w:pPr>
      <w:r>
        <w:rPr/>
        <w:t>Православная энциклопедия. Том 9. М., 2005</w:t>
      </w:r>
    </w:p>
    <w:p>
      <w:pPr>
        <w:pStyle w:val="style42"/>
        <w:numPr>
          <w:ilvl w:val="0"/>
          <w:numId w:val="2"/>
        </w:numPr>
      </w:pPr>
      <w:r>
        <w:rPr/>
        <w:t>Свиридов Г.В. Музыка как судьба. М., Молодая гвардия, 2002</w:t>
      </w:r>
    </w:p>
    <w:p>
      <w:pPr>
        <w:pStyle w:val="style42"/>
        <w:numPr>
          <w:ilvl w:val="0"/>
          <w:numId w:val="2"/>
        </w:numPr>
        <w:spacing w:after="60" w:before="60"/>
        <w:contextualSpacing w:val="false"/>
      </w:pPr>
      <w:r>
        <w:rPr/>
        <w:t>Сохор А.Н. Георгий Свиридов. М., Советский композитор, 1972</w:t>
      </w:r>
      <w:r>
        <w:rPr>
          <w:sz w:val="28"/>
          <w:szCs w:val="28"/>
        </w:rPr>
        <w:t xml:space="preserve"> </w:t>
      </w:r>
    </w:p>
    <w:sectPr>
      <w:footerReference r:id="rId2" w:type="default"/>
      <w:footnotePr>
        <w:numFmt w:val="decimal"/>
      </w:footnotePr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jc w:val="right"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36"/>
    </w:pPr>
    <w:r>
      <w:rPr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7"/>
      </w:pPr>
      <w:r>
        <w:rPr/>
        <w:footnoteRef/>
      </w:r>
    </w:p>
  </w:footnote>
  <w:footnote w:id="3">
    <w:p>
      <w:pPr>
        <w:pStyle w:val="style37"/>
      </w:pPr>
      <w:r>
        <w:rPr>
          <w:rStyle w:val="style22"/>
        </w:rPr>
        <w:footnoteRef/>
        <w:tab/>
        <w:t xml:space="preserve"> </w:t>
      </w:r>
      <w:r>
        <w:rPr>
          <w:rStyle w:val="style22"/>
        </w:rPr>
        <w:t>1</w:t>
      </w:r>
      <w:r>
        <w:rPr/>
        <w:t>Свиридов Г.В. «Музыка как судьба» М., Молодая гвардия, 2002, стр 552</w:t>
      </w:r>
    </w:p>
    <w:p>
      <w:pPr>
        <w:pStyle w:val="style37"/>
      </w:pPr>
      <w:r>
        <w:rPr>
          <w:vertAlign w:val="superscript"/>
        </w:rPr>
        <w:tab/>
        <w:t xml:space="preserve">2 </w:t>
      </w:r>
      <w:r>
        <w:rPr/>
        <w:t>Свиридов Г.В. «Музыка как судьба» М., Молодая гвардия, 2002, стр 313</w:t>
      </w:r>
    </w:p>
  </w:footnote>
  <w:footnote w:id="4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стр499</w:t>
      </w:r>
    </w:p>
  </w:footnote>
  <w:footnote w:id="5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стр499</w:t>
      </w:r>
    </w:p>
  </w:footnote>
  <w:footnote w:id="6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 562</w:t>
      </w:r>
    </w:p>
  </w:footnote>
  <w:footnote w:id="7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 160</w:t>
      </w:r>
    </w:p>
  </w:footnote>
  <w:footnote w:id="8">
    <w:p>
      <w:pPr>
        <w:pStyle w:val="style37"/>
      </w:pPr>
      <w:r>
        <w:rPr/>
        <w:footnoteRef/>
        <w:tab/>
        <w:t xml:space="preserve"> </w:t>
      </w:r>
      <w:r>
        <w:rPr/>
        <w:t>Вульфов А.Б. «Значение творчества Г.В. Свиридова в современной жизни и в будущем» Сборник «Свиридовские чтения», Курск, 2008, стр. 28</w:t>
      </w:r>
    </w:p>
  </w:footnote>
  <w:footnote w:id="9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 531</w:t>
      </w:r>
    </w:p>
    <w:p>
      <w:pPr>
        <w:pStyle w:val="style37"/>
      </w:pPr>
      <w:r>
        <w:rPr/>
      </w:r>
    </w:p>
  </w:footnote>
  <w:footnote w:id="10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 545</w:t>
      </w:r>
    </w:p>
  </w:footnote>
  <w:footnote w:id="11">
    <w:p>
      <w:pPr>
        <w:pStyle w:val="style37"/>
      </w:pPr>
      <w:r>
        <w:rPr/>
        <w:footnoteRef/>
        <w:tab/>
        <w:t xml:space="preserve"> </w:t>
      </w:r>
      <w:r>
        <w:rPr>
          <w:lang w:val="en-US"/>
        </w:rPr>
        <w:t>B</w:t>
      </w:r>
      <w:r>
        <w:rPr/>
        <w:t>ульфов А. «Во спасение нас, поющих…» «НГ-религии» приложение к «Независимой газете», 24 октября 2001г.</w:t>
      </w:r>
    </w:p>
  </w:footnote>
  <w:footnote w:id="12">
    <w:p>
      <w:pPr>
        <w:pStyle w:val="style37"/>
      </w:pPr>
      <w:r>
        <w:rPr/>
        <w:footnoteRef/>
        <w:tab/>
        <w:t xml:space="preserve"> </w:t>
      </w:r>
      <w:r>
        <w:rPr/>
        <w:t>Свиридов Г.В. «Музыка как судьба» М., Молодая гвардия, 2002, стр 549</w:t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2z1"/>
    <w:next w:val="style16"/>
    <w:rPr>
      <w:rFonts w:ascii="Courier New" w:cs="Courier New" w:hAnsi="Courier New"/>
    </w:rPr>
  </w:style>
  <w:style w:styleId="style17" w:type="character">
    <w:name w:val="WW8Num2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Верхний колонтитул Знак"/>
    <w:basedOn w:val="style18"/>
    <w:next w:val="style19"/>
    <w:rPr>
      <w:sz w:val="24"/>
      <w:szCs w:val="24"/>
      <w:lang w:val="ru-RU"/>
    </w:rPr>
  </w:style>
  <w:style w:styleId="style20" w:type="character">
    <w:name w:val="Нижний колонтитул Знак"/>
    <w:basedOn w:val="style18"/>
    <w:next w:val="style20"/>
    <w:rPr>
      <w:sz w:val="24"/>
      <w:szCs w:val="24"/>
      <w:lang w:val="ru-RU"/>
    </w:rPr>
  </w:style>
  <w:style w:styleId="style21" w:type="character">
    <w:name w:val="Текст сноски Знак"/>
    <w:basedOn w:val="style18"/>
    <w:next w:val="style21"/>
    <w:rPr/>
  </w:style>
  <w:style w:styleId="style22" w:type="character">
    <w:name w:val="Символ сноски"/>
    <w:basedOn w:val="style18"/>
    <w:next w:val="style22"/>
    <w:rPr>
      <w:vertAlign w:val="superscript"/>
    </w:rPr>
  </w:style>
  <w:style w:styleId="style23" w:type="character">
    <w:name w:val="Заголовок 1 Знак"/>
    <w:basedOn w:val="style18"/>
    <w:next w:val="style23"/>
    <w:rPr>
      <w:rFonts w:ascii="Arial" w:cs="Arial" w:hAnsi="Arial"/>
      <w:b/>
      <w:bCs/>
      <w:sz w:val="32"/>
      <w:szCs w:val="32"/>
    </w:rPr>
  </w:style>
  <w:style w:styleId="style24" w:type="character">
    <w:name w:val="Заголовок 2 Знак"/>
    <w:basedOn w:val="style18"/>
    <w:next w:val="style24"/>
    <w:rPr>
      <w:rFonts w:ascii="Arial" w:cs="Arial" w:hAnsi="Arial"/>
      <w:b/>
      <w:bCs/>
      <w:i/>
      <w:iCs/>
      <w:sz w:val="28"/>
      <w:szCs w:val="28"/>
    </w:rPr>
  </w:style>
  <w:style w:styleId="style25" w:type="character">
    <w:name w:val="Название Знак"/>
    <w:basedOn w:val="style18"/>
    <w:next w:val="style25"/>
    <w:rPr>
      <w:rFonts w:ascii="Arial" w:cs="Arial" w:hAnsi="Arial"/>
      <w:b/>
      <w:bCs/>
      <w:sz w:val="32"/>
      <w:szCs w:val="32"/>
    </w:rPr>
  </w:style>
  <w:style w:styleId="style26" w:type="character">
    <w:name w:val="Подзаголовок Знак"/>
    <w:basedOn w:val="style18"/>
    <w:next w:val="style26"/>
    <w:rPr>
      <w:rFonts w:ascii="Arial" w:cs="Arial" w:hAnsi="Arial"/>
      <w:sz w:val="24"/>
      <w:szCs w:val="24"/>
    </w:rPr>
  </w:style>
  <w:style w:styleId="style27" w:type="character">
    <w:name w:val="Привязка сноски"/>
    <w:next w:val="style27"/>
    <w:rPr>
      <w:vertAlign w:val="superscript"/>
    </w:rPr>
  </w:style>
  <w:style w:styleId="style28" w:type="character">
    <w:name w:val="Привязка концевой сноски"/>
    <w:next w:val="style28"/>
    <w:rPr>
      <w:vertAlign w:val="superscript"/>
    </w:rPr>
  </w:style>
  <w:style w:styleId="style29" w:type="character">
    <w:name w:val="Символы концевой сноски"/>
    <w:next w:val="style29"/>
    <w:rPr/>
  </w:style>
  <w:style w:styleId="style30" w:type="paragraph">
    <w:name w:val="Заголовок"/>
    <w:basedOn w:val="style0"/>
    <w:next w:val="style31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31" w:type="paragraph">
    <w:name w:val="Основной текст"/>
    <w:basedOn w:val="style0"/>
    <w:next w:val="style31"/>
    <w:pPr>
      <w:spacing w:after="120" w:before="0"/>
      <w:contextualSpacing w:val="false"/>
    </w:pPr>
    <w:rPr/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Верхний колонтитул"/>
    <w:basedOn w:val="style0"/>
    <w:next w:val="style35"/>
    <w:pPr>
      <w:tabs>
        <w:tab w:leader="none" w:pos="4513" w:val="center"/>
        <w:tab w:leader="none" w:pos="9026" w:val="right"/>
      </w:tabs>
    </w:pPr>
    <w:rPr/>
  </w:style>
  <w:style w:styleId="style36" w:type="paragraph">
    <w:name w:val="Нижний колонтитул"/>
    <w:basedOn w:val="style0"/>
    <w:next w:val="style36"/>
    <w:pPr>
      <w:tabs>
        <w:tab w:leader="none" w:pos="4513" w:val="center"/>
        <w:tab w:leader="none" w:pos="9026" w:val="right"/>
      </w:tabs>
    </w:pPr>
    <w:rPr/>
  </w:style>
  <w:style w:styleId="style37" w:type="paragraph">
    <w:name w:val="Сноска"/>
    <w:basedOn w:val="style0"/>
    <w:next w:val="style37"/>
    <w:pPr/>
    <w:rPr>
      <w:sz w:val="20"/>
      <w:szCs w:val="20"/>
    </w:rPr>
  </w:style>
  <w:style w:styleId="style38" w:type="paragraph">
    <w:name w:val="Подзаголовок"/>
    <w:basedOn w:val="style0"/>
    <w:next w:val="style31"/>
    <w:pPr>
      <w:spacing w:after="60" w:before="0"/>
      <w:contextualSpacing w:val="false"/>
      <w:jc w:val="center"/>
    </w:pPr>
    <w:rPr>
      <w:rFonts w:ascii="Arial" w:cs="Arial" w:hAnsi="Arial"/>
    </w:rPr>
  </w:style>
  <w:style w:styleId="style39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40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41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42" w:type="paragraph">
    <w:name w:val="а_Текст"/>
    <w:basedOn w:val="style0"/>
    <w:next w:val="style42"/>
    <w:pPr>
      <w:spacing w:after="60" w:before="60"/>
      <w:ind w:firstLine="567" w:left="0" w:right="0"/>
      <w:contextualSpacing w:val="false"/>
    </w:pPr>
    <w:rPr>
      <w:sz w:val="22"/>
    </w:rPr>
  </w:style>
  <w:style w:styleId="style43" w:type="paragraph">
    <w:name w:val="а_2_Заголовок"/>
    <w:basedOn w:val="style41"/>
    <w:next w:val="style42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2013-05-09T19:32:00.00Z</dcterms:created>
  <dc:creator>User</dc:creator>
  <cp:lastModifiedBy>4</cp:lastModifiedBy>
  <dcterms:modified xsi:type="dcterms:W3CDTF">2013-08-21T17:19:00.00Z</dcterms:modified>
  <cp:revision>10</cp:revision>
  <dc:title>«Наша вера не погасла</dc:title>
</cp:coreProperties>
</file>