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3F" w:rsidRPr="0074403F" w:rsidRDefault="0074403F" w:rsidP="0074403F">
      <w:pPr>
        <w:pStyle w:val="af2"/>
        <w:contextualSpacing/>
        <w:rPr>
          <w:szCs w:val="28"/>
        </w:rPr>
      </w:pPr>
      <w:proofErr w:type="spellStart"/>
      <w:r w:rsidRPr="0074403F">
        <w:rPr>
          <w:szCs w:val="28"/>
        </w:rPr>
        <w:t>Стуцаренко</w:t>
      </w:r>
      <w:proofErr w:type="spellEnd"/>
      <w:r w:rsidRPr="0074403F">
        <w:rPr>
          <w:szCs w:val="28"/>
        </w:rPr>
        <w:t xml:space="preserve"> Лариса Федоровна</w:t>
      </w:r>
    </w:p>
    <w:p w:rsidR="0074403F" w:rsidRPr="0074403F" w:rsidRDefault="0074403F" w:rsidP="0074403F">
      <w:pPr>
        <w:pStyle w:val="af2"/>
        <w:contextualSpacing/>
        <w:rPr>
          <w:szCs w:val="28"/>
        </w:rPr>
      </w:pPr>
      <w:r w:rsidRPr="0074403F">
        <w:rPr>
          <w:szCs w:val="28"/>
        </w:rPr>
        <w:t>Саитова Юлия Анатольевна</w:t>
      </w:r>
    </w:p>
    <w:p w:rsidR="000A436D" w:rsidRPr="0074403F" w:rsidRDefault="000A436D" w:rsidP="0074403F">
      <w:pPr>
        <w:pStyle w:val="af3"/>
        <w:rPr>
          <w:szCs w:val="28"/>
        </w:rPr>
      </w:pPr>
      <w:r w:rsidRPr="0074403F">
        <w:rPr>
          <w:szCs w:val="28"/>
        </w:rPr>
        <w:t>Муниципальное бюджетное</w:t>
      </w:r>
      <w:r w:rsidR="0074403F">
        <w:rPr>
          <w:szCs w:val="28"/>
        </w:rPr>
        <w:t xml:space="preserve"> </w:t>
      </w:r>
      <w:r w:rsidRPr="0074403F">
        <w:rPr>
          <w:szCs w:val="28"/>
        </w:rPr>
        <w:t>образовательное учреждение дополнительного образования детей "</w:t>
      </w:r>
      <w:proofErr w:type="spellStart"/>
      <w:r w:rsidRPr="0074403F">
        <w:rPr>
          <w:szCs w:val="28"/>
        </w:rPr>
        <w:t>Лянторская</w:t>
      </w:r>
      <w:proofErr w:type="spellEnd"/>
      <w:r w:rsidRPr="0074403F">
        <w:rPr>
          <w:szCs w:val="28"/>
        </w:rPr>
        <w:t xml:space="preserve"> детская школа искусств №1"</w:t>
      </w:r>
    </w:p>
    <w:p w:rsidR="000A436D" w:rsidRPr="0074403F" w:rsidRDefault="000A436D" w:rsidP="0074403F">
      <w:pPr>
        <w:pStyle w:val="af3"/>
        <w:rPr>
          <w:szCs w:val="28"/>
        </w:rPr>
      </w:pPr>
      <w:r w:rsidRPr="0074403F">
        <w:rPr>
          <w:szCs w:val="28"/>
        </w:rPr>
        <w:t>(МБОУДОД "ЛДШИ №1")</w:t>
      </w:r>
    </w:p>
    <w:p w:rsidR="00E363D4" w:rsidRPr="0074403F" w:rsidRDefault="0074403F" w:rsidP="0074403F">
      <w:pPr>
        <w:pStyle w:val="af4"/>
        <w:rPr>
          <w:szCs w:val="28"/>
        </w:rPr>
      </w:pPr>
      <w:r w:rsidRPr="0074403F">
        <w:rPr>
          <w:szCs w:val="28"/>
        </w:rPr>
        <w:t>Инновационный проект</w:t>
      </w:r>
    </w:p>
    <w:p w:rsidR="006C14AF" w:rsidRPr="0074403F" w:rsidRDefault="00E462B2" w:rsidP="0074403F">
      <w:pPr>
        <w:pStyle w:val="af4"/>
        <w:rPr>
          <w:szCs w:val="40"/>
        </w:rPr>
      </w:pPr>
      <w:r w:rsidRPr="0074403F">
        <w:rPr>
          <w:szCs w:val="40"/>
        </w:rPr>
        <w:t xml:space="preserve">Управление внедрением </w:t>
      </w:r>
      <w:r w:rsidR="00B77C8E" w:rsidRPr="0074403F">
        <w:rPr>
          <w:szCs w:val="40"/>
        </w:rPr>
        <w:t xml:space="preserve">инноваций </w:t>
      </w:r>
      <w:r w:rsidR="006C14AF" w:rsidRPr="0074403F">
        <w:rPr>
          <w:szCs w:val="40"/>
        </w:rPr>
        <w:t>в МБОУ ДОД «ЛДШИ №1»</w:t>
      </w:r>
    </w:p>
    <w:p w:rsidR="00E363D4" w:rsidRPr="0074403F" w:rsidRDefault="00E363D4" w:rsidP="0074403F">
      <w:pPr>
        <w:pStyle w:val="af5"/>
      </w:pPr>
      <w:r w:rsidRPr="0074403F">
        <w:t>Видеть учебное учреждение будущего – важная творческая задача руководства и педагогического коллектива, решение которой зависит от инновационной, исследовательской работы, способной изменить структуру, статус и назначение школы.</w:t>
      </w:r>
    </w:p>
    <w:p w:rsidR="00881325" w:rsidRPr="0074403F" w:rsidRDefault="00CF2714" w:rsidP="0074403F">
      <w:pPr>
        <w:pStyle w:val="af5"/>
      </w:pPr>
      <w:r w:rsidRPr="0074403F">
        <w:t xml:space="preserve">Постановка проблемы. </w:t>
      </w:r>
    </w:p>
    <w:p w:rsidR="00881325" w:rsidRPr="0074403F" w:rsidRDefault="00B31511" w:rsidP="0074403F">
      <w:pPr>
        <w:pStyle w:val="af5"/>
        <w:rPr>
          <w:rFonts w:eastAsia="+mn-ea"/>
        </w:rPr>
      </w:pPr>
      <w:r w:rsidRPr="0074403F">
        <w:t>Изменения, внесённые в</w:t>
      </w:r>
      <w:r w:rsidR="004A7CEE" w:rsidRPr="0074403F">
        <w:t xml:space="preserve"> </w:t>
      </w:r>
      <w:r w:rsidRPr="0074403F">
        <w:rPr>
          <w:rFonts w:eastAsia="+mn-ea"/>
        </w:rPr>
        <w:t xml:space="preserve">Закон Российской Федерации "Об образовании"» в 2011году требуют преобразования деятельности </w:t>
      </w:r>
      <w:r w:rsidRPr="0074403F">
        <w:t xml:space="preserve">детских школы </w:t>
      </w:r>
      <w:r w:rsidR="00CF2714" w:rsidRPr="0074403F">
        <w:t>искусств</w:t>
      </w:r>
      <w:r w:rsidRPr="0074403F">
        <w:t xml:space="preserve">. Указанные изменения предусматривают реализацию в ДШИ дополнительных </w:t>
      </w:r>
      <w:proofErr w:type="spellStart"/>
      <w:r w:rsidRPr="0074403F">
        <w:t>предпрофессиональных</w:t>
      </w:r>
      <w:proofErr w:type="spellEnd"/>
      <w:r w:rsidRPr="0074403F">
        <w:t xml:space="preserve"> общеобразовательных программ в области искусств, которые реализуются на основе федеральных государственных требований.</w:t>
      </w:r>
    </w:p>
    <w:p w:rsidR="00881325" w:rsidRPr="0074403F" w:rsidRDefault="00881325" w:rsidP="0074403F">
      <w:pPr>
        <w:pStyle w:val="af5"/>
      </w:pPr>
      <w:r w:rsidRPr="0074403F">
        <w:t>Актуальность</w:t>
      </w:r>
      <w:r w:rsidR="006C14AF" w:rsidRPr="0074403F">
        <w:t>. Проект</w:t>
      </w:r>
      <w:r w:rsidRPr="0074403F">
        <w:t xml:space="preserve"> </w:t>
      </w:r>
      <w:r w:rsidR="006C14AF" w:rsidRPr="0074403F">
        <w:t xml:space="preserve">«Управление внедрением инноваций в МБОУ ДОД «ЛДШИ №1» </w:t>
      </w:r>
      <w:r w:rsidRPr="0074403F">
        <w:t>обеспечивает</w:t>
      </w:r>
      <w:r w:rsidR="0074403F">
        <w:t xml:space="preserve"> </w:t>
      </w:r>
      <w:r w:rsidRPr="0074403F">
        <w:t>гарантированный, результативный, экономичный и своевременный переход учреждения в новое качественное состояние, в связи с определением нового статуса детских школ искусств, соответствующих их месту в системе образования. Одновременно программа является</w:t>
      </w:r>
      <w:r w:rsidR="0074403F">
        <w:t xml:space="preserve"> </w:t>
      </w:r>
      <w:r w:rsidRPr="0074403F">
        <w:t>инструментом, обеспечивающим управление этим переходом.</w:t>
      </w:r>
    </w:p>
    <w:p w:rsidR="000F7409" w:rsidRPr="0074403F" w:rsidRDefault="00B9351F" w:rsidP="0074403F">
      <w:pPr>
        <w:pStyle w:val="af5"/>
      </w:pPr>
      <w:r w:rsidRPr="0074403F">
        <w:t>Цель:</w:t>
      </w:r>
      <w:r w:rsidR="00174D07" w:rsidRPr="0074403F">
        <w:t xml:space="preserve"> </w:t>
      </w:r>
      <w:r w:rsidR="009C02CE" w:rsidRPr="0074403F">
        <w:t>М</w:t>
      </w:r>
      <w:r w:rsidR="00E462B2" w:rsidRPr="0074403F">
        <w:t xml:space="preserve">одернизация образовательного процесса в школе в условиях перехода к </w:t>
      </w:r>
      <w:proofErr w:type="spellStart"/>
      <w:r w:rsidR="00E462B2" w:rsidRPr="0074403F">
        <w:t>предпрофессиональному</w:t>
      </w:r>
      <w:proofErr w:type="spellEnd"/>
      <w:r w:rsidR="00E462B2" w:rsidRPr="0074403F">
        <w:t xml:space="preserve"> обучению</w:t>
      </w:r>
    </w:p>
    <w:p w:rsidR="00E363D4" w:rsidRPr="0074403F" w:rsidRDefault="00414E21" w:rsidP="0074403F">
      <w:pPr>
        <w:pStyle w:val="af5"/>
      </w:pPr>
      <w:r w:rsidRPr="0074403F">
        <w:t>Программа</w:t>
      </w:r>
      <w:r w:rsidR="0074403F">
        <w:t xml:space="preserve"> </w:t>
      </w:r>
      <w:r w:rsidR="00E363D4" w:rsidRPr="0074403F">
        <w:t>предполагает взаимосвязанное решение трёх крупных задач:</w:t>
      </w:r>
    </w:p>
    <w:p w:rsidR="00E363D4" w:rsidRPr="0074403F" w:rsidRDefault="00E363D4" w:rsidP="0074403F">
      <w:pPr>
        <w:pStyle w:val="af5"/>
        <w:numPr>
          <w:ilvl w:val="0"/>
          <w:numId w:val="27"/>
        </w:numPr>
      </w:pPr>
      <w:r w:rsidRPr="0074403F">
        <w:t>Зафиксировать достигнутый уровень жизнедеятельности школы и тем самым определить точку отчёта для дальнейших шагов к развитию.</w:t>
      </w:r>
    </w:p>
    <w:p w:rsidR="00914083" w:rsidRPr="0074403F" w:rsidRDefault="00914083" w:rsidP="0074403F">
      <w:pPr>
        <w:pStyle w:val="af5"/>
        <w:numPr>
          <w:ilvl w:val="0"/>
          <w:numId w:val="27"/>
        </w:numPr>
      </w:pPr>
      <w:r w:rsidRPr="0074403F">
        <w:t>Определить желаемое будущее состояние школы, параметры её строения и функционирования, соответствующие потребностям, ценностям и возможностям школы и социума.</w:t>
      </w:r>
    </w:p>
    <w:p w:rsidR="00DC0CD8" w:rsidRPr="0074403F" w:rsidRDefault="00C96B93" w:rsidP="0074403F">
      <w:pPr>
        <w:pStyle w:val="af5"/>
        <w:numPr>
          <w:ilvl w:val="0"/>
          <w:numId w:val="27"/>
        </w:numPr>
        <w:rPr>
          <w:szCs w:val="28"/>
        </w:rPr>
      </w:pPr>
      <w:r w:rsidRPr="0074403F">
        <w:t>Определить стратегию и тактику перехода от достигнутого состояния школы – к желаемому будущему.</w:t>
      </w:r>
    </w:p>
    <w:p w:rsidR="008E421B" w:rsidRPr="0074403F" w:rsidRDefault="00DC0CD8" w:rsidP="0074403F">
      <w:pPr>
        <w:pStyle w:val="21"/>
        <w:numPr>
          <w:ilvl w:val="0"/>
          <w:numId w:val="28"/>
        </w:numPr>
        <w:rPr>
          <w:szCs w:val="28"/>
        </w:rPr>
      </w:pPr>
      <w:r w:rsidRPr="0074403F">
        <w:rPr>
          <w:szCs w:val="28"/>
        </w:rPr>
        <w:t>План реализации инновационного проекта</w:t>
      </w:r>
    </w:p>
    <w:p w:rsidR="009A2DBE" w:rsidRPr="00174D07" w:rsidRDefault="009A2DBE" w:rsidP="006C14AF">
      <w:pPr>
        <w:pStyle w:val="a4"/>
        <w:jc w:val="both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2956"/>
        <w:gridCol w:w="2557"/>
        <w:gridCol w:w="9165"/>
      </w:tblGrid>
      <w:tr w:rsidR="00AA76AE" w:rsidRPr="0074403F" w:rsidTr="00A73E62">
        <w:tc>
          <w:tcPr>
            <w:tcW w:w="2977" w:type="dxa"/>
          </w:tcPr>
          <w:p w:rsidR="00AA76AE" w:rsidRPr="0074403F" w:rsidRDefault="00AA76AE" w:rsidP="0074403F">
            <w:pPr>
              <w:pStyle w:val="af5"/>
            </w:pPr>
            <w:r w:rsidRPr="0074403F">
              <w:t>Этапы реализации</w:t>
            </w:r>
          </w:p>
        </w:tc>
        <w:tc>
          <w:tcPr>
            <w:tcW w:w="2410" w:type="dxa"/>
          </w:tcPr>
          <w:p w:rsidR="00AA76AE" w:rsidRPr="0074403F" w:rsidRDefault="004A7CEE" w:rsidP="0074403F">
            <w:pPr>
              <w:pStyle w:val="af5"/>
            </w:pPr>
            <w:r w:rsidRPr="0074403F">
              <w:t>Цель</w:t>
            </w:r>
          </w:p>
        </w:tc>
        <w:tc>
          <w:tcPr>
            <w:tcW w:w="9291" w:type="dxa"/>
          </w:tcPr>
          <w:p w:rsidR="00AA76AE" w:rsidRPr="0074403F" w:rsidRDefault="00AA76AE" w:rsidP="0074403F">
            <w:pPr>
              <w:pStyle w:val="af5"/>
            </w:pPr>
            <w:r w:rsidRPr="0074403F">
              <w:t>Содержательная характеристика компонентов деятельности</w:t>
            </w:r>
          </w:p>
        </w:tc>
      </w:tr>
      <w:tr w:rsidR="00AA76AE" w:rsidRPr="0074403F" w:rsidTr="00A73E62">
        <w:tc>
          <w:tcPr>
            <w:tcW w:w="2977" w:type="dxa"/>
          </w:tcPr>
          <w:p w:rsidR="00A73E62" w:rsidRPr="0074403F" w:rsidRDefault="00A73E62" w:rsidP="0074403F">
            <w:pPr>
              <w:pStyle w:val="af5"/>
            </w:pPr>
            <w:r w:rsidRPr="0074403F">
              <w:t>2011-2012 учебный год</w:t>
            </w:r>
          </w:p>
          <w:p w:rsidR="00AA76AE" w:rsidRPr="0074403F" w:rsidRDefault="00AA76AE" w:rsidP="0074403F">
            <w:pPr>
              <w:pStyle w:val="af5"/>
            </w:pPr>
            <w:r w:rsidRPr="0074403F">
              <w:t>Проблемно-поисковый</w:t>
            </w:r>
            <w:r w:rsidR="00A73E62" w:rsidRPr="0074403F">
              <w:t xml:space="preserve"> этап</w:t>
            </w:r>
          </w:p>
          <w:p w:rsidR="009A2DBE" w:rsidRPr="0074403F" w:rsidRDefault="009A2DBE" w:rsidP="0074403F">
            <w:pPr>
              <w:pStyle w:val="af5"/>
            </w:pPr>
          </w:p>
        </w:tc>
        <w:tc>
          <w:tcPr>
            <w:tcW w:w="2410" w:type="dxa"/>
          </w:tcPr>
          <w:p w:rsidR="00AA76AE" w:rsidRPr="0074403F" w:rsidRDefault="004A7CEE" w:rsidP="0074403F">
            <w:pPr>
              <w:pStyle w:val="af5"/>
            </w:pPr>
            <w:r w:rsidRPr="0074403F">
              <w:lastRenderedPageBreak/>
              <w:t>Проблемно- ориентированный анализ развития учреждения</w:t>
            </w:r>
          </w:p>
        </w:tc>
        <w:tc>
          <w:tcPr>
            <w:tcW w:w="9291" w:type="dxa"/>
          </w:tcPr>
          <w:p w:rsidR="00AA76AE" w:rsidRPr="0074403F" w:rsidRDefault="00AA76AE" w:rsidP="0074403F">
            <w:pPr>
              <w:pStyle w:val="af5"/>
            </w:pPr>
            <w:r w:rsidRPr="0074403F">
              <w:t>Определение на основе анализа деятельности учреждения</w:t>
            </w:r>
            <w:r w:rsidR="0074403F">
              <w:t xml:space="preserve"> </w:t>
            </w:r>
            <w:r w:rsidRPr="0074403F">
              <w:t>проблем, и разработка стратегии и тактики перехода к инновационным видам деятельности</w:t>
            </w:r>
          </w:p>
        </w:tc>
      </w:tr>
      <w:tr w:rsidR="009A2DBE" w:rsidRPr="0074403F" w:rsidTr="00E204B9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3E62" w:rsidRPr="0074403F" w:rsidRDefault="00A73E62" w:rsidP="0074403F">
            <w:pPr>
              <w:pStyle w:val="af5"/>
            </w:pPr>
            <w:r w:rsidRPr="0074403F">
              <w:lastRenderedPageBreak/>
              <w:t>2012-2013 учебный год</w:t>
            </w:r>
          </w:p>
          <w:p w:rsidR="009A2DBE" w:rsidRPr="0074403F" w:rsidRDefault="009A2DBE" w:rsidP="0074403F">
            <w:pPr>
              <w:pStyle w:val="af5"/>
            </w:pPr>
            <w:proofErr w:type="spellStart"/>
            <w:r w:rsidRPr="0074403F">
              <w:t>Деятельностно-технологический</w:t>
            </w:r>
            <w:proofErr w:type="spellEnd"/>
            <w:r w:rsidR="00A73E62" w:rsidRPr="0074403F">
              <w:t xml:space="preserve"> этап</w:t>
            </w:r>
          </w:p>
          <w:p w:rsidR="009A2DBE" w:rsidRPr="0074403F" w:rsidRDefault="009A2DBE" w:rsidP="0074403F">
            <w:pPr>
              <w:pStyle w:val="af5"/>
            </w:pPr>
          </w:p>
        </w:tc>
        <w:tc>
          <w:tcPr>
            <w:tcW w:w="2410" w:type="dxa"/>
          </w:tcPr>
          <w:p w:rsidR="004A7CEE" w:rsidRPr="0074403F" w:rsidRDefault="004A7CEE" w:rsidP="0074403F">
            <w:pPr>
              <w:pStyle w:val="af5"/>
            </w:pPr>
            <w:r w:rsidRPr="0074403F">
              <w:t xml:space="preserve">Внедрение в образовательный процесс </w:t>
            </w:r>
            <w:proofErr w:type="spellStart"/>
            <w:r w:rsidRPr="0074403F">
              <w:t>внутришкольной</w:t>
            </w:r>
            <w:proofErr w:type="spellEnd"/>
            <w:r w:rsidRPr="0074403F">
              <w:t xml:space="preserve"> целевой программы «Переход к </w:t>
            </w:r>
            <w:proofErr w:type="spellStart"/>
            <w:r w:rsidRPr="0074403F">
              <w:t>предпрофессиональному</w:t>
            </w:r>
            <w:proofErr w:type="spellEnd"/>
            <w:r w:rsidRPr="0074403F">
              <w:t xml:space="preserve"> обучению»</w:t>
            </w:r>
          </w:p>
          <w:p w:rsidR="009A2DBE" w:rsidRPr="0074403F" w:rsidRDefault="009A2DBE" w:rsidP="0074403F">
            <w:pPr>
              <w:pStyle w:val="af5"/>
            </w:pPr>
          </w:p>
        </w:tc>
        <w:tc>
          <w:tcPr>
            <w:tcW w:w="9291" w:type="dxa"/>
          </w:tcPr>
          <w:p w:rsidR="009A2DBE" w:rsidRPr="0074403F" w:rsidRDefault="006C14AF" w:rsidP="0074403F">
            <w:pPr>
              <w:pStyle w:val="af5"/>
            </w:pPr>
            <w:r w:rsidRPr="0074403F">
              <w:t xml:space="preserve">Модернизация деятельности учреждения через технологию внедрения целевой программы «Переход к </w:t>
            </w:r>
            <w:proofErr w:type="spellStart"/>
            <w:r w:rsidRPr="0074403F">
              <w:t>предпрофессиональному</w:t>
            </w:r>
            <w:proofErr w:type="spellEnd"/>
            <w:r w:rsidRPr="0074403F">
              <w:t xml:space="preserve"> обучению»</w:t>
            </w:r>
          </w:p>
        </w:tc>
      </w:tr>
    </w:tbl>
    <w:p w:rsidR="00973991" w:rsidRPr="00174D07" w:rsidRDefault="00973991" w:rsidP="006C14AF">
      <w:pPr>
        <w:pStyle w:val="a4"/>
        <w:jc w:val="both"/>
        <w:rPr>
          <w:b/>
          <w:i/>
          <w:sz w:val="28"/>
          <w:szCs w:val="28"/>
        </w:rPr>
      </w:pPr>
    </w:p>
    <w:p w:rsidR="0074403F" w:rsidRDefault="001262BD" w:rsidP="0074403F">
      <w:pPr>
        <w:pStyle w:val="af5"/>
      </w:pPr>
      <w:r w:rsidRPr="00174D07">
        <w:rPr>
          <w:b/>
        </w:rPr>
        <w:t>2011-2012 учебный год</w:t>
      </w:r>
      <w:r w:rsidR="00B31511" w:rsidRPr="00174D07">
        <w:t>–</w:t>
      </w:r>
      <w:r w:rsidR="00DC0CD8" w:rsidRPr="00174D07">
        <w:t>Проблемно-поисковый</w:t>
      </w:r>
      <w:r w:rsidRPr="00174D07">
        <w:t xml:space="preserve"> этап.</w:t>
      </w:r>
    </w:p>
    <w:p w:rsidR="0074403F" w:rsidRDefault="004A5B8F" w:rsidP="006C14AF">
      <w:pPr>
        <w:pStyle w:val="a4"/>
        <w:jc w:val="both"/>
        <w:rPr>
          <w:i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pict>
          <v:rect id="_x0000_s1045" style="position:absolute;left:0;text-align:left;margin-left:64.95pt;margin-top:6.45pt;width:576.75pt;height:51pt;z-index:251671552" fillcolor="#4f81bd [3204]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:rsidR="00330C0C" w:rsidRPr="00165AF7" w:rsidRDefault="00330C0C" w:rsidP="00165AF7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65AF7">
                    <w:rPr>
                      <w:color w:val="FFFFFF" w:themeColor="background1"/>
                      <w:sz w:val="32"/>
                      <w:szCs w:val="32"/>
                    </w:rPr>
                    <w:t>Проблемно-ориентированный анализ учреждения</w:t>
                  </w:r>
                </w:p>
              </w:txbxContent>
            </v:textbox>
          </v:rect>
        </w:pict>
      </w:r>
    </w:p>
    <w:p w:rsidR="0074403F" w:rsidRDefault="004A5B8F" w:rsidP="006C14AF">
      <w:pPr>
        <w:pStyle w:val="a4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599.7pt;margin-top:12.5pt;width:.05pt;height:58.9pt;z-index:251675648" o:connectortype="straight">
            <v:stroke endarrow="block"/>
          </v:shape>
        </w:pict>
      </w:r>
      <w:r>
        <w:rPr>
          <w:i/>
          <w:noProof/>
          <w:sz w:val="28"/>
          <w:szCs w:val="28"/>
        </w:rPr>
        <w:pict>
          <v:shape id="_x0000_s1049" type="#_x0000_t32" style="position:absolute;left:0;text-align:left;margin-left:270.4pt;margin-top:12.5pt;width:.05pt;height:30.95pt;z-index:251673600" o:connectortype="straight">
            <v:stroke endarrow="block"/>
          </v:shape>
        </w:pict>
      </w:r>
      <w:r>
        <w:rPr>
          <w:i/>
          <w:noProof/>
          <w:sz w:val="28"/>
          <w:szCs w:val="28"/>
        </w:rPr>
        <w:pict>
          <v:shape id="_x0000_s1048" type="#_x0000_t32" style="position:absolute;left:0;text-align:left;margin-left:101.65pt;margin-top:12.5pt;width:.05pt;height:30.95pt;z-index:251672576" o:connectortype="straight">
            <v:stroke endarrow="block"/>
          </v:shape>
        </w:pict>
      </w:r>
      <w:r>
        <w:rPr>
          <w:i/>
          <w:noProof/>
          <w:sz w:val="28"/>
          <w:szCs w:val="28"/>
        </w:rPr>
        <w:pict>
          <v:shape id="_x0000_s1050" type="#_x0000_t32" style="position:absolute;left:0;text-align:left;margin-left:418.9pt;margin-top:12.5pt;width:.05pt;height:34.75pt;z-index:251674624" o:connectortype="straight">
            <v:stroke endarrow="block"/>
          </v:shape>
        </w:pict>
      </w:r>
    </w:p>
    <w:p w:rsidR="00165AF7" w:rsidRPr="00174D07" w:rsidRDefault="004A5B8F" w:rsidP="006C14AF">
      <w:pPr>
        <w:pStyle w:val="a4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oval id="_x0000_s1052" style="position:absolute;left:0;text-align:left;margin-left:17.7pt;margin-top:15.05pt;width:170.25pt;height:93.6pt;z-index:251676672" fillcolor="#4f81bd [3204]" strokecolor="#f2f2f2 [3041]" strokeweight="3pt">
            <v:shadow on="t" type="perspective" color="#243f60 [1604]" opacity=".5" offset="1pt" offset2="-1pt"/>
            <v:textbox style="mso-next-textbox:#_x0000_s1052">
              <w:txbxContent>
                <w:p w:rsidR="00330C0C" w:rsidRPr="004A7CEE" w:rsidRDefault="00330C0C" w:rsidP="00BB5E7D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4A7CEE">
                    <w:rPr>
                      <w:color w:val="FFFFFF" w:themeColor="background1"/>
                      <w:sz w:val="20"/>
                      <w:szCs w:val="20"/>
                    </w:rPr>
                    <w:t>Анализ исходного состояния качества</w:t>
                  </w:r>
                  <w:r w:rsidR="0074403F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4A7CEE">
                    <w:rPr>
                      <w:color w:val="FFFFFF" w:themeColor="background1"/>
                      <w:sz w:val="20"/>
                      <w:szCs w:val="20"/>
                    </w:rPr>
                    <w:t>образования в учреждении</w:t>
                  </w:r>
                </w:p>
              </w:txbxContent>
            </v:textbox>
          </v:oval>
        </w:pict>
      </w:r>
    </w:p>
    <w:p w:rsidR="00165AF7" w:rsidRPr="00174D07" w:rsidRDefault="004A5B8F" w:rsidP="006C14AF">
      <w:pPr>
        <w:pStyle w:val="a4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oval id="_x0000_s1054" style="position:absolute;left:0;text-align:left;margin-left:348.45pt;margin-top:9.95pt;width:154.5pt;height:96.9pt;z-index:251678720" fillcolor="#4f81bd [3204]" strokecolor="#f2f2f2 [3041]" strokeweight="3pt">
            <v:shadow on="t" type="perspective" color="#243f60 [1604]" opacity=".5" offset="1pt" offset2="-1pt"/>
            <v:textbox style="mso-next-textbox:#_x0000_s1054">
              <w:txbxContent>
                <w:p w:rsidR="00330C0C" w:rsidRPr="00A01D49" w:rsidRDefault="00330C0C" w:rsidP="00A01D49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01D49">
                    <w:rPr>
                      <w:color w:val="FFFFFF" w:themeColor="background1"/>
                      <w:sz w:val="20"/>
                      <w:szCs w:val="20"/>
                    </w:rPr>
                    <w:t>Анализ учебно-воспитательного процесса</w:t>
                  </w:r>
                </w:p>
              </w:txbxContent>
            </v:textbox>
          </v:oval>
        </w:pict>
      </w:r>
      <w:r>
        <w:rPr>
          <w:i/>
          <w:noProof/>
          <w:sz w:val="28"/>
          <w:szCs w:val="28"/>
        </w:rPr>
        <w:pict>
          <v:oval id="_x0000_s1053" style="position:absolute;left:0;text-align:left;margin-left:196.2pt;margin-top:2.6pt;width:152.25pt;height:89.95pt;z-index:251677696" fillcolor="#4f81bd [3204]" strokecolor="#f2f2f2 [3041]" strokeweight="3pt">
            <v:shadow on="t" type="perspective" color="#243f60 [1604]" opacity=".5" offset="1pt" offset2="-1pt"/>
            <v:textbox style="mso-next-textbox:#_x0000_s1053">
              <w:txbxContent>
                <w:p w:rsidR="00330C0C" w:rsidRPr="00A01D49" w:rsidRDefault="00330C0C" w:rsidP="00A01D49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01D49">
                    <w:rPr>
                      <w:color w:val="FFFFFF" w:themeColor="background1"/>
                      <w:sz w:val="20"/>
                      <w:szCs w:val="20"/>
                    </w:rPr>
                    <w:t>Анализ организационно-методического обеспечения</w:t>
                  </w:r>
                </w:p>
              </w:txbxContent>
            </v:textbox>
          </v:oval>
        </w:pict>
      </w:r>
    </w:p>
    <w:p w:rsidR="0074403F" w:rsidRDefault="004A5B8F" w:rsidP="006C14AF">
      <w:pPr>
        <w:pStyle w:val="a4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oval id="_x0000_s1055" style="position:absolute;left:0;text-align:left;margin-left:502.95pt;margin-top:7pt;width:201.75pt;height:112.65pt;z-index:251679744" fillcolor="#4f81bd [3204]" strokecolor="#f2f2f2 [3041]" strokeweight="3pt">
            <v:shadow on="t" type="perspective" color="#243f60 [1604]" opacity=".5" offset="1pt" offset2="-1pt"/>
            <v:textbox style="mso-next-textbox:#_x0000_s1055">
              <w:txbxContent>
                <w:p w:rsidR="00330C0C" w:rsidRPr="000A436D" w:rsidRDefault="00330C0C" w:rsidP="00A01D49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0A436D">
                    <w:rPr>
                      <w:color w:val="FFFFFF" w:themeColor="background1"/>
                      <w:sz w:val="20"/>
                      <w:szCs w:val="20"/>
                    </w:rPr>
                    <w:t>Внутришкольная</w:t>
                  </w:r>
                  <w:proofErr w:type="spellEnd"/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 целевая</w:t>
                  </w:r>
                  <w:r w:rsidR="0074403F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0A436D">
                    <w:rPr>
                      <w:color w:val="FFFFFF" w:themeColor="background1"/>
                      <w:sz w:val="20"/>
                      <w:szCs w:val="20"/>
                    </w:rPr>
                    <w:t xml:space="preserve">программа «Переход к </w:t>
                  </w:r>
                  <w:proofErr w:type="spellStart"/>
                  <w:r w:rsidRPr="000A436D">
                    <w:rPr>
                      <w:color w:val="FFFFFF" w:themeColor="background1"/>
                      <w:sz w:val="20"/>
                      <w:szCs w:val="20"/>
                    </w:rPr>
                    <w:t>предпрофессиональному</w:t>
                  </w:r>
                  <w:proofErr w:type="spellEnd"/>
                  <w:r w:rsidRPr="000A436D">
                    <w:rPr>
                      <w:color w:val="FFFFFF" w:themeColor="background1"/>
                      <w:sz w:val="20"/>
                      <w:szCs w:val="20"/>
                    </w:rPr>
                    <w:t xml:space="preserve"> образованию»</w:t>
                  </w:r>
                </w:p>
              </w:txbxContent>
            </v:textbox>
          </v:oval>
        </w:pict>
      </w:r>
    </w:p>
    <w:p w:rsidR="0074403F" w:rsidRDefault="0074403F" w:rsidP="006C14AF">
      <w:pPr>
        <w:pStyle w:val="a4"/>
        <w:rPr>
          <w:b/>
          <w:i/>
          <w:sz w:val="28"/>
          <w:szCs w:val="28"/>
        </w:rPr>
      </w:pPr>
    </w:p>
    <w:p w:rsidR="0074403F" w:rsidRDefault="00703438" w:rsidP="0074403F">
      <w:pPr>
        <w:pStyle w:val="af5"/>
        <w:rPr>
          <w:szCs w:val="28"/>
        </w:rPr>
      </w:pPr>
      <w:r w:rsidRPr="0074403F">
        <w:rPr>
          <w:szCs w:val="28"/>
        </w:rPr>
        <w:t>2012-2013 учебный год</w:t>
      </w:r>
      <w:r w:rsidR="0074403F">
        <w:rPr>
          <w:szCs w:val="28"/>
        </w:rPr>
        <w:t xml:space="preserve"> </w:t>
      </w:r>
      <w:r w:rsidR="00B31511" w:rsidRPr="0074403F">
        <w:rPr>
          <w:szCs w:val="28"/>
        </w:rPr>
        <w:t>–</w:t>
      </w:r>
      <w:r w:rsidR="00961DCD" w:rsidRPr="0074403F">
        <w:rPr>
          <w:szCs w:val="28"/>
        </w:rPr>
        <w:t xml:space="preserve"> </w:t>
      </w:r>
      <w:proofErr w:type="spellStart"/>
      <w:r w:rsidRPr="0074403F">
        <w:rPr>
          <w:szCs w:val="28"/>
        </w:rPr>
        <w:t>Деятельностно-технологический</w:t>
      </w:r>
      <w:proofErr w:type="spellEnd"/>
      <w:r w:rsidRPr="0074403F">
        <w:rPr>
          <w:szCs w:val="28"/>
        </w:rPr>
        <w:t xml:space="preserve"> этап</w:t>
      </w:r>
    </w:p>
    <w:p w:rsidR="0074403F" w:rsidRDefault="004A5B8F" w:rsidP="006C14AF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3.95pt;margin-top:-49.05pt;width:639pt;height:90.75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330C0C" w:rsidRPr="00163207" w:rsidRDefault="00330C0C" w:rsidP="00163207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proofErr w:type="spellStart"/>
                  <w:r w:rsidRPr="00163207">
                    <w:rPr>
                      <w:color w:val="FFFFFF" w:themeColor="background1"/>
                      <w:sz w:val="36"/>
                      <w:szCs w:val="36"/>
                    </w:rPr>
                    <w:t>Внутришкольная</w:t>
                  </w:r>
                  <w:proofErr w:type="spellEnd"/>
                  <w:r w:rsidR="0074403F">
                    <w:rPr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163207">
                    <w:rPr>
                      <w:color w:val="FFFFFF" w:themeColor="background1"/>
                      <w:sz w:val="36"/>
                      <w:szCs w:val="36"/>
                    </w:rPr>
                    <w:t>целевая</w:t>
                  </w:r>
                  <w:r w:rsidR="0074403F">
                    <w:rPr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163207">
                    <w:rPr>
                      <w:color w:val="FFFFFF" w:themeColor="background1"/>
                      <w:sz w:val="36"/>
                      <w:szCs w:val="36"/>
                    </w:rPr>
                    <w:t>программа</w:t>
                  </w:r>
                </w:p>
                <w:p w:rsidR="00330C0C" w:rsidRPr="00163207" w:rsidRDefault="00330C0C" w:rsidP="00163207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163207">
                    <w:rPr>
                      <w:color w:val="FFFFFF" w:themeColor="background1"/>
                      <w:sz w:val="36"/>
                      <w:szCs w:val="36"/>
                    </w:rPr>
                    <w:t>«Переход к предпрофессиональному обучению»</w:t>
                  </w:r>
                </w:p>
              </w:txbxContent>
            </v:textbox>
          </v:rect>
        </w:pict>
      </w:r>
    </w:p>
    <w:p w:rsidR="007A46D1" w:rsidRPr="00174D07" w:rsidRDefault="004A5B8F" w:rsidP="006C14AF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548.55pt;margin-top:12.8pt;width:.05pt;height:42.65pt;z-index:251665408" o:connectortype="straight">
            <v:stroke endarrow="block"/>
          </v:shape>
        </w:pict>
      </w:r>
    </w:p>
    <w:p w:rsidR="0074403F" w:rsidRDefault="004A5B8F" w:rsidP="006C14AF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316.2pt;margin-top:.55pt;width:.05pt;height:32.8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51.5pt;margin-top:.55pt;width:0;height:38.8pt;z-index:251663360" o:connectortype="straight">
            <v:stroke endarrow="block"/>
          </v:shape>
        </w:pict>
      </w:r>
    </w:p>
    <w:p w:rsidR="0074403F" w:rsidRDefault="004A5B8F" w:rsidP="006C14AF">
      <w:pPr>
        <w:pStyle w:val="a4"/>
        <w:jc w:val="both"/>
        <w:rPr>
          <w:sz w:val="28"/>
          <w:szCs w:val="28"/>
        </w:rPr>
      </w:pPr>
      <w:r w:rsidRPr="004A5B8F">
        <w:rPr>
          <w:b/>
          <w:noProof/>
          <w:sz w:val="28"/>
          <w:szCs w:val="28"/>
        </w:rPr>
        <w:pict>
          <v:oval id="_x0000_s1029" style="position:absolute;left:0;text-align:left;margin-left:251.6pt;margin-top:7.15pt;width:146.25pt;height:84.75pt;z-index:251660288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330C0C" w:rsidRPr="00425FE9" w:rsidRDefault="00330C0C" w:rsidP="00425FE9">
                  <w:pPr>
                    <w:jc w:val="center"/>
                    <w:rPr>
                      <w:color w:val="FFFFFF" w:themeColor="background1"/>
                    </w:rPr>
                  </w:pPr>
                  <w:r w:rsidRPr="00425FE9">
                    <w:rPr>
                      <w:color w:val="FFFFFF" w:themeColor="background1"/>
                    </w:rPr>
                    <w:t>Подпрограмма</w:t>
                  </w:r>
                </w:p>
                <w:p w:rsidR="00330C0C" w:rsidRPr="00425FE9" w:rsidRDefault="00330C0C" w:rsidP="00425FE9">
                  <w:pPr>
                    <w:jc w:val="center"/>
                    <w:rPr>
                      <w:color w:val="FFFFFF" w:themeColor="background1"/>
                    </w:rPr>
                  </w:pPr>
                  <w:r w:rsidRPr="00425FE9">
                    <w:rPr>
                      <w:color w:val="FFFFFF" w:themeColor="background1"/>
                    </w:rPr>
                    <w:t>«Кто я в профессии»</w:t>
                  </w:r>
                </w:p>
              </w:txbxContent>
            </v:textbox>
          </v:oval>
        </w:pict>
      </w:r>
      <w:r w:rsidRPr="004A5B8F">
        <w:rPr>
          <w:b/>
          <w:noProof/>
          <w:color w:val="FFFFFF" w:themeColor="background1"/>
          <w:sz w:val="28"/>
          <w:szCs w:val="28"/>
        </w:rPr>
        <w:pict>
          <v:oval id="_x0000_s1030" style="position:absolute;left:0;text-align:left;margin-left:459.25pt;margin-top:7.15pt;width:186.95pt;height:89.25pt;z-index:251661312" fillcolor="#4f81bd [3204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330C0C" w:rsidRPr="00425FE9" w:rsidRDefault="00330C0C" w:rsidP="00425FE9">
                  <w:pPr>
                    <w:jc w:val="center"/>
                    <w:rPr>
                      <w:color w:val="FFFFFF" w:themeColor="background1"/>
                    </w:rPr>
                  </w:pPr>
                  <w:r w:rsidRPr="00425FE9">
                    <w:rPr>
                      <w:color w:val="FFFFFF" w:themeColor="background1"/>
                    </w:rPr>
                    <w:t>Подпрограмма</w:t>
                  </w:r>
                </w:p>
                <w:p w:rsidR="00330C0C" w:rsidRPr="00425FE9" w:rsidRDefault="00330C0C" w:rsidP="00425FE9">
                  <w:pPr>
                    <w:jc w:val="center"/>
                    <w:rPr>
                      <w:color w:val="FFFFFF" w:themeColor="background1"/>
                    </w:rPr>
                  </w:pPr>
                  <w:r w:rsidRPr="00425FE9">
                    <w:rPr>
                      <w:color w:val="FFFFFF" w:themeColor="background1"/>
                    </w:rPr>
                    <w:t>«Искусств</w:t>
                  </w:r>
                  <w:proofErr w:type="gramStart"/>
                  <w:r w:rsidRPr="00425FE9">
                    <w:rPr>
                      <w:color w:val="FFFFFF" w:themeColor="background1"/>
                    </w:rPr>
                    <w:t>о-</w:t>
                  </w:r>
                  <w:proofErr w:type="gramEnd"/>
                  <w:r w:rsidRPr="00425FE9">
                    <w:rPr>
                      <w:color w:val="FFFFFF" w:themeColor="background1"/>
                    </w:rPr>
                    <w:t xml:space="preserve"> это профессия»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8" style="position:absolute;left:0;text-align:left;margin-left:-19.05pt;margin-top:8.65pt;width:152.25pt;height:83.25pt;z-index:251659264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330C0C" w:rsidRPr="000A436D" w:rsidRDefault="00330C0C" w:rsidP="00163207">
                  <w:pPr>
                    <w:jc w:val="center"/>
                    <w:rPr>
                      <w:color w:val="FFFFFF" w:themeColor="background1"/>
                    </w:rPr>
                  </w:pPr>
                  <w:r w:rsidRPr="000A436D">
                    <w:rPr>
                      <w:color w:val="FFFFFF" w:themeColor="background1"/>
                    </w:rPr>
                    <w:t>Подпрограмма</w:t>
                  </w:r>
                </w:p>
                <w:p w:rsidR="00330C0C" w:rsidRPr="000A436D" w:rsidRDefault="00330C0C" w:rsidP="00163207">
                  <w:pPr>
                    <w:jc w:val="center"/>
                    <w:rPr>
                      <w:color w:val="FFFFFF" w:themeColor="background1"/>
                    </w:rPr>
                  </w:pPr>
                  <w:r w:rsidRPr="000A436D">
                    <w:rPr>
                      <w:color w:val="FFFFFF" w:themeColor="background1"/>
                    </w:rPr>
                    <w:t>«Я</w:t>
                  </w:r>
                  <w:r w:rsidR="0074403F">
                    <w:rPr>
                      <w:color w:val="FFFFFF" w:themeColor="background1"/>
                    </w:rPr>
                    <w:t xml:space="preserve"> </w:t>
                  </w:r>
                  <w:r w:rsidRPr="000A436D">
                    <w:rPr>
                      <w:color w:val="FFFFFF" w:themeColor="background1"/>
                    </w:rPr>
                    <w:t>- человек искусства»</w:t>
                  </w:r>
                </w:p>
              </w:txbxContent>
            </v:textbox>
          </v:oval>
        </w:pict>
      </w:r>
    </w:p>
    <w:p w:rsidR="00163207" w:rsidRPr="00174D07" w:rsidRDefault="004A5B8F" w:rsidP="006C14AF">
      <w:pPr>
        <w:pStyle w:val="a4"/>
        <w:jc w:val="both"/>
        <w:rPr>
          <w:sz w:val="28"/>
          <w:szCs w:val="28"/>
        </w:rPr>
      </w:pPr>
      <w:r w:rsidRPr="004A5B8F">
        <w:rPr>
          <w:b/>
          <w:noProof/>
          <w:sz w:val="28"/>
          <w:szCs w:val="28"/>
        </w:rPr>
        <w:pict>
          <v:shape id="_x0000_s1042" type="#_x0000_t32" style="position:absolute;left:0;text-align:left;margin-left:331.6pt;margin-top:15.9pt;width:0;height:69.15pt;z-index:251668480" o:connectortype="straight">
            <v:stroke endarrow="block"/>
          </v:shape>
        </w:pict>
      </w:r>
    </w:p>
    <w:p w:rsidR="00163207" w:rsidRPr="00174D07" w:rsidRDefault="004A5B8F" w:rsidP="006C14AF">
      <w:pPr>
        <w:pStyle w:val="a4"/>
        <w:jc w:val="both"/>
        <w:rPr>
          <w:sz w:val="28"/>
          <w:szCs w:val="28"/>
        </w:rPr>
      </w:pPr>
      <w:r w:rsidRPr="004A5B8F">
        <w:rPr>
          <w:b/>
          <w:noProof/>
          <w:sz w:val="28"/>
          <w:szCs w:val="28"/>
        </w:rPr>
        <w:pict>
          <v:shape id="_x0000_s1043" type="#_x0000_t32" style="position:absolute;left:0;text-align:left;margin-left:548.55pt;margin-top:7.7pt;width:.05pt;height:53.35pt;z-index:251669504" o:connectortype="straight">
            <v:stroke endarrow="block"/>
          </v:shape>
        </w:pict>
      </w:r>
      <w:r w:rsidRPr="004A5B8F">
        <w:rPr>
          <w:b/>
          <w:noProof/>
          <w:color w:val="FFFFFF" w:themeColor="background1"/>
          <w:sz w:val="28"/>
          <w:szCs w:val="28"/>
        </w:rPr>
        <w:pict>
          <v:shape id="_x0000_s1041" type="#_x0000_t32" style="position:absolute;left:0;text-align:left;margin-left:51.45pt;margin-top:7.7pt;width:.05pt;height:55pt;z-index:251667456" o:connectortype="straight">
            <v:stroke endarrow="block"/>
          </v:shape>
        </w:pict>
      </w:r>
    </w:p>
    <w:p w:rsidR="00BF32E8" w:rsidRDefault="0074403F" w:rsidP="006C1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43B9" w:rsidRDefault="00C543B9" w:rsidP="003C389E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403F" w:rsidRDefault="0074403F" w:rsidP="00C54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3B9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</w:t>
      </w:r>
      <w:r w:rsidR="00C543B9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 xml:space="preserve"> </w:t>
      </w:r>
      <w:r w:rsidR="00C543B9">
        <w:rPr>
          <w:b/>
          <w:sz w:val="28"/>
          <w:szCs w:val="28"/>
        </w:rPr>
        <w:t>Родитель</w:t>
      </w:r>
      <w:r>
        <w:rPr>
          <w:b/>
          <w:sz w:val="28"/>
          <w:szCs w:val="28"/>
        </w:rPr>
        <w:t xml:space="preserve"> </w:t>
      </w:r>
      <w:r w:rsidR="00BF32E8">
        <w:rPr>
          <w:b/>
          <w:sz w:val="28"/>
          <w:szCs w:val="28"/>
        </w:rPr>
        <w:tab/>
      </w:r>
      <w:r w:rsidR="00BF32E8">
        <w:rPr>
          <w:b/>
          <w:sz w:val="28"/>
          <w:szCs w:val="28"/>
        </w:rPr>
        <w:tab/>
      </w:r>
      <w:r w:rsidR="00BF32E8">
        <w:rPr>
          <w:b/>
          <w:sz w:val="28"/>
          <w:szCs w:val="28"/>
        </w:rPr>
        <w:tab/>
      </w:r>
      <w:r w:rsidR="00BF32E8">
        <w:rPr>
          <w:b/>
          <w:sz w:val="28"/>
          <w:szCs w:val="28"/>
        </w:rPr>
        <w:tab/>
      </w:r>
      <w:r w:rsidR="00BF32E8">
        <w:rPr>
          <w:b/>
          <w:sz w:val="28"/>
          <w:szCs w:val="28"/>
        </w:rPr>
        <w:tab/>
      </w:r>
      <w:r w:rsidR="00BF32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74403F" w:rsidRPr="00174D07" w:rsidRDefault="0074403F" w:rsidP="006C14AF">
      <w:pPr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850"/>
        <w:tblW w:w="15203" w:type="dxa"/>
        <w:tblLayout w:type="fixed"/>
        <w:tblLook w:val="04A0"/>
      </w:tblPr>
      <w:tblGrid>
        <w:gridCol w:w="2235"/>
        <w:gridCol w:w="2268"/>
        <w:gridCol w:w="3329"/>
        <w:gridCol w:w="2482"/>
        <w:gridCol w:w="2621"/>
        <w:gridCol w:w="2268"/>
      </w:tblGrid>
      <w:tr w:rsidR="00330C0C" w:rsidRPr="00372594" w:rsidTr="00330C0C">
        <w:trPr>
          <w:trHeight w:val="147"/>
        </w:trPr>
        <w:tc>
          <w:tcPr>
            <w:tcW w:w="2235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Подпрограмма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t>Цель</w:t>
            </w:r>
          </w:p>
        </w:tc>
        <w:tc>
          <w:tcPr>
            <w:tcW w:w="3329" w:type="dxa"/>
          </w:tcPr>
          <w:p w:rsidR="00330C0C" w:rsidRPr="00372594" w:rsidRDefault="00330C0C" w:rsidP="0074403F">
            <w:pPr>
              <w:pStyle w:val="af5"/>
            </w:pPr>
            <w:r w:rsidRPr="00372594">
              <w:t>Задачи</w:t>
            </w:r>
          </w:p>
        </w:tc>
        <w:tc>
          <w:tcPr>
            <w:tcW w:w="2482" w:type="dxa"/>
          </w:tcPr>
          <w:p w:rsidR="00330C0C" w:rsidRPr="00372594" w:rsidRDefault="00330C0C" w:rsidP="0074403F">
            <w:pPr>
              <w:pStyle w:val="af5"/>
            </w:pPr>
            <w:r w:rsidRPr="00372594">
              <w:t>Критерии реализации</w:t>
            </w:r>
          </w:p>
        </w:tc>
        <w:tc>
          <w:tcPr>
            <w:tcW w:w="2621" w:type="dxa"/>
          </w:tcPr>
          <w:p w:rsidR="00330C0C" w:rsidRPr="00372594" w:rsidRDefault="00330C0C" w:rsidP="0074403F">
            <w:pPr>
              <w:pStyle w:val="af5"/>
            </w:pPr>
            <w:r w:rsidRPr="00372594">
              <w:t>Основные мероприятия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t>Ожидаемые результаты</w:t>
            </w:r>
          </w:p>
        </w:tc>
      </w:tr>
      <w:tr w:rsidR="00330C0C" w:rsidRPr="00372594" w:rsidTr="00330C0C">
        <w:trPr>
          <w:trHeight w:val="6091"/>
        </w:trPr>
        <w:tc>
          <w:tcPr>
            <w:tcW w:w="2235" w:type="dxa"/>
          </w:tcPr>
          <w:p w:rsidR="00330C0C" w:rsidRPr="00372594" w:rsidRDefault="00330C0C" w:rsidP="0074403F">
            <w:pPr>
              <w:pStyle w:val="af5"/>
            </w:pPr>
            <w:r w:rsidRPr="00372594">
              <w:t>«Я - человек искусства»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t xml:space="preserve">Создание </w:t>
            </w:r>
            <w:proofErr w:type="spellStart"/>
            <w:r w:rsidRPr="00372594">
              <w:t>креативной</w:t>
            </w:r>
            <w:proofErr w:type="spellEnd"/>
            <w:r w:rsidRPr="00372594">
              <w:t xml:space="preserve"> среды (среды успеха) для</w:t>
            </w:r>
            <w:r w:rsidR="0074403F">
              <w:t xml:space="preserve"> </w:t>
            </w:r>
            <w:r w:rsidRPr="00372594">
              <w:t>выявления и развития личностного потенциала, творческих способностей одарённых и талантливых учащихся.</w:t>
            </w:r>
          </w:p>
          <w:p w:rsidR="00330C0C" w:rsidRPr="00372594" w:rsidRDefault="00330C0C" w:rsidP="0074403F">
            <w:pPr>
              <w:pStyle w:val="af5"/>
            </w:pPr>
          </w:p>
        </w:tc>
        <w:tc>
          <w:tcPr>
            <w:tcW w:w="3329" w:type="dxa"/>
          </w:tcPr>
          <w:p w:rsidR="00330C0C" w:rsidRPr="00372594" w:rsidRDefault="00330C0C" w:rsidP="0074403F">
            <w:pPr>
              <w:pStyle w:val="af5"/>
            </w:pPr>
            <w:r w:rsidRPr="00372594">
              <w:t>1.Раннее выявление, обучение и воспитание талантливых и одарённых детей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2.Формирование мотивации к деятельности с последующим достижением значимых для учащихся результатов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3.Оказание педагогической поддержки в осмыслении, проектировании и самореализации деятельности учащихся, жизненной стратегии, ориентированной на успех.</w:t>
            </w:r>
          </w:p>
        </w:tc>
        <w:tc>
          <w:tcPr>
            <w:tcW w:w="2482" w:type="dxa"/>
          </w:tcPr>
          <w:p w:rsidR="00330C0C" w:rsidRPr="00372594" w:rsidRDefault="00330C0C" w:rsidP="0074403F">
            <w:pPr>
              <w:pStyle w:val="af5"/>
            </w:pPr>
            <w:r w:rsidRPr="00372594">
              <w:t>Создание образовательной среды для повышения разностороннего творческого развития и самореализации личности учащихся.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Создание комплексных и интегрированных</w:t>
            </w:r>
            <w:r w:rsidR="0074403F">
              <w:t xml:space="preserve"> </w:t>
            </w:r>
            <w:r w:rsidRPr="00372594">
              <w:t>образовательных программ</w:t>
            </w:r>
            <w:r w:rsidR="0074403F">
              <w:t xml:space="preserve"> </w:t>
            </w:r>
            <w:r w:rsidRPr="00372594">
              <w:t>и инновационных проектов.</w:t>
            </w:r>
          </w:p>
          <w:p w:rsidR="00330C0C" w:rsidRPr="00372594" w:rsidRDefault="00330C0C" w:rsidP="0074403F">
            <w:pPr>
              <w:pStyle w:val="af5"/>
            </w:pPr>
          </w:p>
        </w:tc>
        <w:tc>
          <w:tcPr>
            <w:tcW w:w="2621" w:type="dxa"/>
          </w:tcPr>
          <w:p w:rsidR="00330C0C" w:rsidRPr="00372594" w:rsidRDefault="00330C0C" w:rsidP="0074403F">
            <w:pPr>
              <w:pStyle w:val="af5"/>
            </w:pPr>
            <w:r w:rsidRPr="00372594">
              <w:t xml:space="preserve">1.Программы ранней профессиональной ориентации: </w:t>
            </w:r>
          </w:p>
          <w:p w:rsidR="00330C0C" w:rsidRPr="00372594" w:rsidRDefault="00330C0C" w:rsidP="0074403F">
            <w:pPr>
              <w:pStyle w:val="af5"/>
            </w:pPr>
            <w:proofErr w:type="gramStart"/>
            <w:r w:rsidRPr="00372594">
              <w:t>ДОП</w:t>
            </w:r>
            <w:proofErr w:type="gramEnd"/>
            <w:r w:rsidRPr="00372594">
              <w:t xml:space="preserve"> изобразительного искусства ( 5 класс),</w:t>
            </w:r>
          </w:p>
          <w:p w:rsidR="00330C0C" w:rsidRPr="00372594" w:rsidRDefault="00330C0C" w:rsidP="0074403F">
            <w:pPr>
              <w:pStyle w:val="af5"/>
            </w:pPr>
            <w:proofErr w:type="gramStart"/>
            <w:r w:rsidRPr="00372594">
              <w:t>ДОП</w:t>
            </w:r>
            <w:proofErr w:type="gramEnd"/>
            <w:r w:rsidRPr="00372594">
              <w:t xml:space="preserve"> инструментальное исполнительство (6-8 класс).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2.Программа раннего развития детей 4-5</w:t>
            </w:r>
            <w:r w:rsidR="0074403F">
              <w:t xml:space="preserve"> </w:t>
            </w:r>
            <w:r w:rsidRPr="00372594">
              <w:t>лет на музыкальной основе.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3.Проект «Джазовое настроение» как средство развития творческо-познавательной активности учащихся.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4.Проект «Школа радости». 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Направлена на развитие творческого потенциала учащихся, на совместное творчество детей и родителей в </w:t>
            </w:r>
            <w:proofErr w:type="gramStart"/>
            <w:r w:rsidRPr="00372594">
              <w:t>ИЗО</w:t>
            </w:r>
            <w:proofErr w:type="gramEnd"/>
            <w:r w:rsidRPr="00372594">
              <w:t xml:space="preserve"> деятельности.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5.Участие в конкурсах.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6.Выдвижение стипендиатов.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7.Развитие исполнительских навыков ансамблей.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t>1.Творческое и профессиональное самоопределение учащихся.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2.Высокий уровень любознательности учащихся как основа их познавательной активности.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3.Приобретение и накопление практических навыков и умений в избранном</w:t>
            </w:r>
            <w:r w:rsidR="0074403F">
              <w:t xml:space="preserve"> </w:t>
            </w:r>
            <w:r w:rsidRPr="00372594">
              <w:t>виде деятельности.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4.Высокий уровень </w:t>
            </w:r>
            <w:proofErr w:type="spellStart"/>
            <w:r w:rsidRPr="00372594">
              <w:t>креативных</w:t>
            </w:r>
            <w:proofErr w:type="spellEnd"/>
            <w:r w:rsidRPr="00372594">
              <w:t xml:space="preserve"> способностей.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5.Вовлечение учащихся в образовательную, культурную жизнь города, района, округа.</w:t>
            </w:r>
          </w:p>
          <w:p w:rsidR="00330C0C" w:rsidRPr="00372594" w:rsidRDefault="00330C0C" w:rsidP="0074403F">
            <w:pPr>
              <w:pStyle w:val="af5"/>
            </w:pPr>
          </w:p>
        </w:tc>
      </w:tr>
      <w:tr w:rsidR="00330C0C" w:rsidRPr="00372594" w:rsidTr="00330C0C">
        <w:trPr>
          <w:trHeight w:val="147"/>
        </w:trPr>
        <w:tc>
          <w:tcPr>
            <w:tcW w:w="2235" w:type="dxa"/>
          </w:tcPr>
          <w:p w:rsidR="00330C0C" w:rsidRPr="00372594" w:rsidRDefault="00330C0C" w:rsidP="0074403F">
            <w:pPr>
              <w:pStyle w:val="af5"/>
            </w:pPr>
            <w:r w:rsidRPr="00372594">
              <w:t>«Кто я в профессии?»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t xml:space="preserve">Создание условий для профессионального </w:t>
            </w:r>
            <w:r w:rsidRPr="00372594">
              <w:lastRenderedPageBreak/>
              <w:t>роста, саморазвития и самосовершенствования преподавателей школы</w:t>
            </w:r>
          </w:p>
          <w:p w:rsidR="00330C0C" w:rsidRPr="00372594" w:rsidRDefault="00330C0C" w:rsidP="0074403F">
            <w:pPr>
              <w:pStyle w:val="af5"/>
            </w:pPr>
          </w:p>
        </w:tc>
        <w:tc>
          <w:tcPr>
            <w:tcW w:w="3329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1.Обеспечение осознанного, мотивированного перехода к</w:t>
            </w:r>
            <w:r w:rsidR="0074403F">
              <w:t xml:space="preserve"> </w:t>
            </w:r>
            <w:r w:rsidRPr="00372594">
              <w:t xml:space="preserve">деятельности в </w:t>
            </w:r>
            <w:r w:rsidRPr="00372594">
              <w:lastRenderedPageBreak/>
              <w:t>инновационном режиме.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2.Совершенствование уровня педагогического мастерства преподавателей, их эрудиции и компетентности в области преподаваемых учебных предметов и методики их преподавания.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3.Тиражирование</w:t>
            </w:r>
            <w:r w:rsidR="0074403F">
              <w:t xml:space="preserve"> </w:t>
            </w:r>
            <w:r w:rsidRPr="00372594">
              <w:t>собственного педагогического опыта.</w:t>
            </w:r>
          </w:p>
        </w:tc>
        <w:tc>
          <w:tcPr>
            <w:tcW w:w="2482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 xml:space="preserve">1.Создание содержательной среды общения для </w:t>
            </w:r>
            <w:r w:rsidRPr="00372594">
              <w:lastRenderedPageBreak/>
              <w:t>решения</w:t>
            </w:r>
            <w:r w:rsidR="0074403F">
              <w:t xml:space="preserve"> </w:t>
            </w:r>
            <w:r w:rsidRPr="00372594">
              <w:t>методических вопросов.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2.Формирование образовательных мотиваций, потребности в непрерывном образовании.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3.Поиск идей по обновлению содержания</w:t>
            </w:r>
            <w:r w:rsidR="0074403F">
              <w:t xml:space="preserve"> </w:t>
            </w:r>
            <w:r w:rsidRPr="00372594">
              <w:t>педагогических технологий.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4.Презентация результатов собственной педагогической деятельности.</w:t>
            </w:r>
          </w:p>
        </w:tc>
        <w:tc>
          <w:tcPr>
            <w:tcW w:w="2621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 xml:space="preserve">1.Разработка </w:t>
            </w:r>
            <w:proofErr w:type="spellStart"/>
            <w:r w:rsidRPr="00372594">
              <w:t>предпрофессиональных</w:t>
            </w:r>
            <w:proofErr w:type="spellEnd"/>
            <w:r w:rsidRPr="00372594">
              <w:t xml:space="preserve"> образовательных</w:t>
            </w:r>
            <w:r w:rsidR="0074403F">
              <w:t xml:space="preserve"> </w:t>
            </w:r>
            <w:r w:rsidRPr="00372594">
              <w:t>программ</w:t>
            </w:r>
            <w:r w:rsidR="0074403F">
              <w:t xml:space="preserve"> </w:t>
            </w:r>
            <w:r w:rsidRPr="00372594">
              <w:t>по видам искусств на основании федеральных государственных требований.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2.Педагогическая копилка «Открытый урок».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3.Участие в конкурсах педагогического мастерства.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4.Фестиваль педагогических идей.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5.Творческие отчёты преподавателей.</w:t>
            </w:r>
          </w:p>
          <w:p w:rsidR="0074403F" w:rsidRDefault="00330C0C" w:rsidP="0074403F">
            <w:pPr>
              <w:pStyle w:val="af5"/>
            </w:pPr>
            <w:r w:rsidRPr="00372594">
              <w:t>6.Отчётный концерт класса.</w:t>
            </w:r>
          </w:p>
          <w:p w:rsidR="00330C0C" w:rsidRPr="00372594" w:rsidRDefault="00330C0C" w:rsidP="0074403F">
            <w:pPr>
              <w:pStyle w:val="af5"/>
            </w:pP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1.Повышение</w:t>
            </w:r>
            <w:r w:rsidR="0074403F">
              <w:t xml:space="preserve"> </w:t>
            </w:r>
            <w:r w:rsidRPr="00372594">
              <w:t xml:space="preserve">профессионального мастерства </w:t>
            </w:r>
            <w:r w:rsidRPr="00372594">
              <w:lastRenderedPageBreak/>
              <w:t>педагогического коллектива.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2.Профессиональная гордость за достижения своих учеников.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3.Стремление к развитию своих педагогических умений и навыков.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4.Нацеленность на подготовку выпускника как будущего абитуриента, владеющего необходимыми навыками и умениями для продолжения образования в средних специальных и высших учебных учреждениях культуры. </w:t>
            </w:r>
          </w:p>
        </w:tc>
      </w:tr>
      <w:tr w:rsidR="00330C0C" w:rsidRPr="00372594" w:rsidTr="00330C0C">
        <w:trPr>
          <w:trHeight w:val="2939"/>
        </w:trPr>
        <w:tc>
          <w:tcPr>
            <w:tcW w:w="2235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«Искусство-это профессия»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t>Создание условий</w:t>
            </w:r>
            <w:r w:rsidR="0074403F">
              <w:t xml:space="preserve"> </w:t>
            </w:r>
            <w:r w:rsidRPr="00372594">
              <w:t xml:space="preserve">для мотивационной готовности родителей к </w:t>
            </w:r>
            <w:proofErr w:type="spellStart"/>
            <w:r w:rsidRPr="00372594">
              <w:t>предпрофессиональному</w:t>
            </w:r>
            <w:proofErr w:type="spellEnd"/>
            <w:r w:rsidRPr="00372594">
              <w:t xml:space="preserve"> обучению учащихся.</w:t>
            </w:r>
          </w:p>
          <w:p w:rsidR="00330C0C" w:rsidRPr="00372594" w:rsidRDefault="00330C0C" w:rsidP="0074403F">
            <w:pPr>
              <w:pStyle w:val="af5"/>
            </w:pPr>
          </w:p>
        </w:tc>
        <w:tc>
          <w:tcPr>
            <w:tcW w:w="3329" w:type="dxa"/>
          </w:tcPr>
          <w:p w:rsidR="00330C0C" w:rsidRPr="00372594" w:rsidRDefault="00330C0C" w:rsidP="0074403F">
            <w:pPr>
              <w:pStyle w:val="af5"/>
            </w:pPr>
            <w:r w:rsidRPr="00372594">
              <w:t>1.Информирование родителей о привлекательности творческих</w:t>
            </w:r>
            <w:r w:rsidR="0074403F">
              <w:t xml:space="preserve"> </w:t>
            </w:r>
            <w:r w:rsidRPr="00372594">
              <w:t>профессий.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2.Обеспечение единства действий родителей и учреждения в профессиональном самоопределении учащихся.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3.Сотрудничество родителей с Сузами и Вузами</w:t>
            </w:r>
            <w:r w:rsidR="0074403F">
              <w:t xml:space="preserve"> </w:t>
            </w:r>
            <w:r w:rsidRPr="00372594">
              <w:t xml:space="preserve">по </w:t>
            </w:r>
            <w:r w:rsidRPr="00372594">
              <w:lastRenderedPageBreak/>
              <w:t>вопросам подготовки</w:t>
            </w:r>
            <w:r w:rsidR="0074403F">
              <w:t xml:space="preserve"> </w:t>
            </w:r>
            <w:r w:rsidRPr="00372594">
              <w:t xml:space="preserve">учащихся к поступлениям. </w:t>
            </w:r>
          </w:p>
        </w:tc>
        <w:tc>
          <w:tcPr>
            <w:tcW w:w="2482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1.Создание</w:t>
            </w:r>
            <w:r w:rsidR="0074403F">
              <w:t xml:space="preserve"> </w:t>
            </w:r>
            <w:r w:rsidRPr="00372594">
              <w:t>информационной среды для</w:t>
            </w:r>
            <w:r w:rsidR="0074403F">
              <w:t xml:space="preserve"> </w:t>
            </w:r>
            <w:r w:rsidRPr="00372594">
              <w:t>общения, сотрудничества по профессиональному самоопределению</w:t>
            </w:r>
            <w:r w:rsidR="0074403F">
              <w:t xml:space="preserve"> </w:t>
            </w:r>
            <w:r w:rsidRPr="00372594">
              <w:t>учащихся.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2.Создание комплекса мероприятий, </w:t>
            </w:r>
            <w:r w:rsidRPr="00372594">
              <w:lastRenderedPageBreak/>
              <w:t>направленных на повышения статуса творческих профессий.</w:t>
            </w:r>
          </w:p>
        </w:tc>
        <w:tc>
          <w:tcPr>
            <w:tcW w:w="2621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1.Классные часы с приглашением бывших учеников школы, работающих по профессии.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2.Тематические беседы о профессиях искусства, об учреждениях, где можно получить </w:t>
            </w:r>
            <w:r w:rsidRPr="00372594">
              <w:lastRenderedPageBreak/>
              <w:t>образование.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3.Тематические экскурсии в учреждения культуры и искусства.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4.Тематические родительские собрания.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5.Профессиональное консультирование.</w:t>
            </w:r>
          </w:p>
        </w:tc>
        <w:tc>
          <w:tcPr>
            <w:tcW w:w="2268" w:type="dxa"/>
          </w:tcPr>
          <w:p w:rsidR="00330C0C" w:rsidRPr="00372594" w:rsidRDefault="00330C0C" w:rsidP="0074403F">
            <w:pPr>
              <w:pStyle w:val="af5"/>
            </w:pPr>
            <w:r w:rsidRPr="00372594">
              <w:lastRenderedPageBreak/>
              <w:t>1.</w:t>
            </w:r>
            <w:r w:rsidR="0074403F">
              <w:t xml:space="preserve"> </w:t>
            </w:r>
            <w:r w:rsidRPr="00372594">
              <w:t>Повышение привлекательности статуса творческих профессий.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2.Положительная динамика посещаемости родителями родительских собраний, </w:t>
            </w:r>
            <w:r w:rsidRPr="00372594">
              <w:lastRenderedPageBreak/>
              <w:t>школьных мероприятий.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 xml:space="preserve">3.Положительная динамика мотивационной готовности родителей учащихся к участию в </w:t>
            </w:r>
            <w:proofErr w:type="spellStart"/>
            <w:r w:rsidRPr="00372594">
              <w:t>соуправлении</w:t>
            </w:r>
            <w:proofErr w:type="spellEnd"/>
            <w:r w:rsidRPr="00372594">
              <w:t xml:space="preserve"> школой.</w:t>
            </w:r>
          </w:p>
          <w:p w:rsidR="00330C0C" w:rsidRPr="00372594" w:rsidRDefault="00330C0C" w:rsidP="0074403F">
            <w:pPr>
              <w:pStyle w:val="af5"/>
            </w:pPr>
            <w:r w:rsidRPr="00372594">
              <w:t>4.Положительная динамика мотивационной готовности родителей учащихся</w:t>
            </w:r>
            <w:r w:rsidR="0074403F">
              <w:t xml:space="preserve"> </w:t>
            </w:r>
            <w:r w:rsidRPr="00372594">
              <w:t>к поступлению в</w:t>
            </w:r>
            <w:r w:rsidR="0074403F">
              <w:t xml:space="preserve"> </w:t>
            </w:r>
            <w:r w:rsidRPr="00372594">
              <w:t>средние специальные и высшие учебные учреждения культуры.</w:t>
            </w:r>
          </w:p>
        </w:tc>
      </w:tr>
    </w:tbl>
    <w:p w:rsidR="0074403F" w:rsidRDefault="00425FE9" w:rsidP="006C14AF">
      <w:pPr>
        <w:jc w:val="both"/>
        <w:rPr>
          <w:b/>
          <w:sz w:val="28"/>
          <w:szCs w:val="28"/>
        </w:rPr>
      </w:pPr>
      <w:r w:rsidRPr="00174D07">
        <w:rPr>
          <w:b/>
          <w:sz w:val="28"/>
          <w:szCs w:val="28"/>
        </w:rPr>
        <w:lastRenderedPageBreak/>
        <w:tab/>
      </w:r>
      <w:r w:rsidRPr="00174D07">
        <w:rPr>
          <w:b/>
          <w:sz w:val="28"/>
          <w:szCs w:val="28"/>
        </w:rPr>
        <w:tab/>
      </w:r>
      <w:r w:rsidRPr="00174D07">
        <w:rPr>
          <w:b/>
          <w:sz w:val="28"/>
          <w:szCs w:val="28"/>
        </w:rPr>
        <w:tab/>
      </w:r>
      <w:r w:rsidRPr="00174D07">
        <w:rPr>
          <w:b/>
          <w:sz w:val="28"/>
          <w:szCs w:val="28"/>
        </w:rPr>
        <w:tab/>
      </w:r>
    </w:p>
    <w:p w:rsidR="00681404" w:rsidRDefault="00CA3F96" w:rsidP="0074403F">
      <w:pPr>
        <w:pStyle w:val="21"/>
        <w:numPr>
          <w:ilvl w:val="0"/>
          <w:numId w:val="28"/>
        </w:numPr>
      </w:pPr>
      <w:r>
        <w:t>Ожидаемые результаты</w:t>
      </w:r>
      <w:r w:rsidR="0074403F">
        <w:t xml:space="preserve"> </w:t>
      </w:r>
      <w:r w:rsidR="00681404" w:rsidRPr="00CA3F96">
        <w:t>проекта</w:t>
      </w:r>
      <w:r w:rsidR="005C5DAD" w:rsidRPr="00CA3F96">
        <w:t xml:space="preserve"> «Управление внедрением инноваций»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 xml:space="preserve">Повышение степени </w:t>
      </w:r>
      <w:proofErr w:type="spellStart"/>
      <w:r w:rsidRPr="0074403F">
        <w:rPr>
          <w:szCs w:val="28"/>
        </w:rPr>
        <w:t>инновационности</w:t>
      </w:r>
      <w:proofErr w:type="spellEnd"/>
      <w:r w:rsidRPr="0074403F">
        <w:rPr>
          <w:szCs w:val="28"/>
        </w:rPr>
        <w:t xml:space="preserve"> и качества образования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>Наличие молодых специалистов в педагогическом коллективе школы, их становление и развитие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>Рост образовательных и творческих достижений всех субъектов образовательного процесса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>Качественная подготовка абитуриентов для средних и высших учебных заведений соответствующего профиля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>Положительная оценка деятельности педагогов школы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lastRenderedPageBreak/>
        <w:t xml:space="preserve">Взаимодействие с общеобразовательными, </w:t>
      </w:r>
      <w:proofErr w:type="spellStart"/>
      <w:r w:rsidRPr="0074403F">
        <w:rPr>
          <w:szCs w:val="28"/>
        </w:rPr>
        <w:t>культурно-досуговыми</w:t>
      </w:r>
      <w:proofErr w:type="spellEnd"/>
      <w:r w:rsidRPr="0074403F">
        <w:rPr>
          <w:szCs w:val="28"/>
        </w:rPr>
        <w:t xml:space="preserve"> учреждениями клубного типа, учреждениями и организациями культуры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 xml:space="preserve">Взаимодействие с общеобразовательными школами, </w:t>
      </w:r>
      <w:proofErr w:type="spellStart"/>
      <w:r w:rsidRPr="0074403F">
        <w:rPr>
          <w:szCs w:val="28"/>
        </w:rPr>
        <w:t>культурно-досуговыми</w:t>
      </w:r>
      <w:proofErr w:type="spellEnd"/>
      <w:r w:rsidRPr="0074403F">
        <w:rPr>
          <w:szCs w:val="28"/>
        </w:rPr>
        <w:t xml:space="preserve"> учреждениями клубного типа с целью поиска выявления одарённых детей в области иску</w:t>
      </w:r>
      <w:proofErr w:type="gramStart"/>
      <w:r w:rsidRPr="0074403F">
        <w:rPr>
          <w:szCs w:val="28"/>
        </w:rPr>
        <w:t>сств</w:t>
      </w:r>
      <w:r w:rsidR="0074403F">
        <w:rPr>
          <w:szCs w:val="28"/>
        </w:rPr>
        <w:t xml:space="preserve"> </w:t>
      </w:r>
      <w:r w:rsidRPr="0074403F">
        <w:rPr>
          <w:szCs w:val="28"/>
        </w:rPr>
        <w:t>дл</w:t>
      </w:r>
      <w:proofErr w:type="gramEnd"/>
      <w:r w:rsidRPr="0074403F">
        <w:rPr>
          <w:szCs w:val="28"/>
        </w:rPr>
        <w:t>я их</w:t>
      </w:r>
      <w:r w:rsidR="0074403F">
        <w:rPr>
          <w:szCs w:val="28"/>
        </w:rPr>
        <w:t xml:space="preserve"> </w:t>
      </w:r>
      <w:r w:rsidRPr="0074403F">
        <w:rPr>
          <w:szCs w:val="28"/>
        </w:rPr>
        <w:t>обучения</w:t>
      </w:r>
      <w:r w:rsidR="0074403F">
        <w:rPr>
          <w:szCs w:val="28"/>
        </w:rPr>
        <w:t xml:space="preserve"> </w:t>
      </w:r>
      <w:r w:rsidRPr="0074403F">
        <w:rPr>
          <w:szCs w:val="28"/>
        </w:rPr>
        <w:t>в школе, проведения творческих, культурно-просветительских мероприятий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>Взаимодействие со средними профессиональными и высшими профессиональными образовательными учреждениями</w:t>
      </w:r>
      <w:r w:rsidR="0074403F">
        <w:rPr>
          <w:szCs w:val="28"/>
        </w:rPr>
        <w:t xml:space="preserve"> </w:t>
      </w:r>
      <w:r w:rsidRPr="0074403F">
        <w:rPr>
          <w:szCs w:val="28"/>
        </w:rPr>
        <w:t>соответствующего профиля с целью совместного выявления и дальнейшего профессионального становления одарённых детей</w:t>
      </w:r>
    </w:p>
    <w:p w:rsidR="00CA3F96" w:rsidRPr="0074403F" w:rsidRDefault="00CA3F96" w:rsidP="0074403F">
      <w:pPr>
        <w:pStyle w:val="af5"/>
        <w:numPr>
          <w:ilvl w:val="0"/>
          <w:numId w:val="30"/>
        </w:numPr>
        <w:rPr>
          <w:szCs w:val="28"/>
        </w:rPr>
      </w:pPr>
      <w:r w:rsidRPr="0074403F">
        <w:rPr>
          <w:szCs w:val="28"/>
        </w:rPr>
        <w:t>Обеспечить регулярную рекламу и информирование потребителей услуг о деятельности школы через Сайт системы, средства массовой информации, распространение полиграфии на объектах социальной инфраструктуры</w:t>
      </w:r>
    </w:p>
    <w:p w:rsidR="00CA3F96" w:rsidRPr="00A6427C" w:rsidRDefault="00CA3F96" w:rsidP="0074403F">
      <w:pPr>
        <w:pStyle w:val="21"/>
        <w:numPr>
          <w:ilvl w:val="0"/>
          <w:numId w:val="28"/>
        </w:numPr>
      </w:pPr>
      <w:r w:rsidRPr="00A6427C">
        <w:t>Социальная значимость проекта «Управление внедрением инноваций»</w:t>
      </w:r>
    </w:p>
    <w:p w:rsidR="00CA3F96" w:rsidRPr="00CA3F96" w:rsidRDefault="00CA3F96" w:rsidP="0074403F">
      <w:pPr>
        <w:pStyle w:val="af5"/>
        <w:numPr>
          <w:ilvl w:val="0"/>
          <w:numId w:val="31"/>
        </w:numPr>
      </w:pPr>
      <w:r w:rsidRPr="00CA3F96">
        <w:t>Повышение социального статуса педагогических работников</w:t>
      </w:r>
    </w:p>
    <w:p w:rsidR="00CA3F96" w:rsidRPr="00CA3F96" w:rsidRDefault="00CA3F96" w:rsidP="0074403F">
      <w:pPr>
        <w:pStyle w:val="af5"/>
        <w:numPr>
          <w:ilvl w:val="0"/>
          <w:numId w:val="31"/>
        </w:numPr>
      </w:pPr>
      <w:r w:rsidRPr="00CA3F96">
        <w:t xml:space="preserve">Создание привлекательного конкурентно способного образовательного учреждения в окружающем социуме </w:t>
      </w:r>
    </w:p>
    <w:p w:rsidR="00CA3F96" w:rsidRPr="00CA3F96" w:rsidRDefault="00CA3F96" w:rsidP="0074403F">
      <w:pPr>
        <w:pStyle w:val="af5"/>
        <w:numPr>
          <w:ilvl w:val="0"/>
          <w:numId w:val="31"/>
        </w:numPr>
      </w:pPr>
      <w:r w:rsidRPr="00CA3F96">
        <w:t>Удовлетворённость потребителей качеством предоставляющих услуг</w:t>
      </w:r>
    </w:p>
    <w:p w:rsidR="00CA3F96" w:rsidRPr="00CA3F96" w:rsidRDefault="00CA3F96" w:rsidP="0074403F">
      <w:pPr>
        <w:pStyle w:val="af5"/>
        <w:numPr>
          <w:ilvl w:val="0"/>
          <w:numId w:val="31"/>
        </w:numPr>
      </w:pPr>
      <w:r w:rsidRPr="00CA3F96">
        <w:t>Соответствие качества образования государственным требованиям</w:t>
      </w:r>
      <w:r w:rsidR="0074403F">
        <w:t xml:space="preserve"> </w:t>
      </w:r>
    </w:p>
    <w:p w:rsidR="00CA3F96" w:rsidRPr="00CA3F96" w:rsidRDefault="00CA3F96" w:rsidP="0074403F">
      <w:pPr>
        <w:pStyle w:val="af5"/>
        <w:numPr>
          <w:ilvl w:val="0"/>
          <w:numId w:val="31"/>
        </w:numPr>
      </w:pPr>
      <w:r w:rsidRPr="00CA3F96">
        <w:t xml:space="preserve">Формирование положительной жизненной установки </w:t>
      </w:r>
      <w:proofErr w:type="gramStart"/>
      <w:r w:rsidRPr="00CA3F96">
        <w:t>обучающихся</w:t>
      </w:r>
      <w:proofErr w:type="gramEnd"/>
    </w:p>
    <w:p w:rsidR="00CA3F96" w:rsidRPr="00CA3F96" w:rsidRDefault="00CA3F96" w:rsidP="0074403F">
      <w:pPr>
        <w:pStyle w:val="af5"/>
        <w:numPr>
          <w:ilvl w:val="0"/>
          <w:numId w:val="31"/>
        </w:numPr>
      </w:pPr>
      <w:r w:rsidRPr="00CA3F96">
        <w:t>Развитие коммуникативных способностей учащихся, выработка адекватной самооценки</w:t>
      </w:r>
    </w:p>
    <w:p w:rsidR="00CA3F96" w:rsidRPr="00CA3F96" w:rsidRDefault="00CA3F96" w:rsidP="0074403F">
      <w:pPr>
        <w:pStyle w:val="af5"/>
        <w:numPr>
          <w:ilvl w:val="0"/>
          <w:numId w:val="31"/>
        </w:numPr>
      </w:pPr>
      <w:proofErr w:type="spellStart"/>
      <w:r w:rsidRPr="00CA3F96">
        <w:t>Сформированность</w:t>
      </w:r>
      <w:proofErr w:type="spellEnd"/>
      <w:r w:rsidRPr="00CA3F96">
        <w:t xml:space="preserve"> активного личного поведения в социуме</w:t>
      </w:r>
    </w:p>
    <w:p w:rsidR="003C389E" w:rsidRPr="003C389E" w:rsidRDefault="00CA3F96" w:rsidP="0074403F">
      <w:pPr>
        <w:pStyle w:val="af5"/>
        <w:numPr>
          <w:ilvl w:val="0"/>
          <w:numId w:val="31"/>
        </w:numPr>
      </w:pPr>
      <w:r w:rsidRPr="003C389E">
        <w:t>Формирование основ здорового образа жизни, укрепление психического, нравственного здоровья</w:t>
      </w:r>
    </w:p>
    <w:p w:rsidR="002C3C0A" w:rsidRPr="0074403F" w:rsidRDefault="002C3C0A" w:rsidP="0074403F">
      <w:pPr>
        <w:pStyle w:val="21"/>
        <w:numPr>
          <w:ilvl w:val="0"/>
          <w:numId w:val="28"/>
        </w:numPr>
        <w:rPr>
          <w:szCs w:val="28"/>
        </w:rPr>
      </w:pPr>
      <w:r w:rsidRPr="0074403F">
        <w:rPr>
          <w:szCs w:val="28"/>
        </w:rPr>
        <w:t xml:space="preserve">Порядок </w:t>
      </w:r>
      <w:proofErr w:type="gramStart"/>
      <w:r w:rsidRPr="0074403F">
        <w:rPr>
          <w:szCs w:val="28"/>
        </w:rPr>
        <w:t>контроля за</w:t>
      </w:r>
      <w:proofErr w:type="gramEnd"/>
      <w:r w:rsidRPr="0074403F">
        <w:rPr>
          <w:szCs w:val="28"/>
        </w:rPr>
        <w:t xml:space="preserve"> выполнением инновационного проекта</w:t>
      </w:r>
      <w:bookmarkStart w:id="0" w:name="_GoBack"/>
      <w:bookmarkEnd w:id="0"/>
    </w:p>
    <w:p w:rsidR="002C3C0A" w:rsidRPr="0074403F" w:rsidRDefault="002C3C0A" w:rsidP="0074403F">
      <w:pPr>
        <w:pStyle w:val="af5"/>
        <w:rPr>
          <w:szCs w:val="28"/>
        </w:rPr>
      </w:pPr>
      <w:r w:rsidRPr="0074403F">
        <w:rPr>
          <w:szCs w:val="28"/>
        </w:rPr>
        <w:t xml:space="preserve">Управление и </w:t>
      </w:r>
      <w:proofErr w:type="gramStart"/>
      <w:r w:rsidRPr="0074403F">
        <w:rPr>
          <w:szCs w:val="28"/>
        </w:rPr>
        <w:t>контроль за</w:t>
      </w:r>
      <w:proofErr w:type="gramEnd"/>
      <w:r w:rsidRPr="0074403F">
        <w:rPr>
          <w:szCs w:val="28"/>
        </w:rPr>
        <w:t xml:space="preserve"> реализацией проекта осуществляется</w:t>
      </w:r>
      <w:r w:rsidR="0074403F">
        <w:rPr>
          <w:szCs w:val="28"/>
        </w:rPr>
        <w:t xml:space="preserve"> </w:t>
      </w:r>
      <w:r w:rsidRPr="0074403F">
        <w:rPr>
          <w:szCs w:val="28"/>
        </w:rPr>
        <w:t>администрацией школы. Администрация несёт ответственность за ход и конечные результаты реализации программы, рациональное использование выделяемых на её выполнение финансовых средств, определяет формы и методы управления реализацией проекта в целом</w:t>
      </w:r>
      <w:r w:rsidR="00CA3F96" w:rsidRPr="0074403F">
        <w:rPr>
          <w:szCs w:val="28"/>
        </w:rPr>
        <w:t>.</w:t>
      </w:r>
    </w:p>
    <w:sectPr w:rsidR="002C3C0A" w:rsidRPr="0074403F" w:rsidSect="0074403F">
      <w:type w:val="continuous"/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7D" w:rsidRDefault="00B8687D" w:rsidP="00400855">
      <w:pPr>
        <w:pStyle w:val="a4"/>
      </w:pPr>
      <w:r>
        <w:separator/>
      </w:r>
    </w:p>
  </w:endnote>
  <w:endnote w:type="continuationSeparator" w:id="0">
    <w:p w:rsidR="00B8687D" w:rsidRDefault="00B8687D" w:rsidP="0040085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7D" w:rsidRDefault="00B8687D" w:rsidP="00400855">
      <w:pPr>
        <w:pStyle w:val="a4"/>
      </w:pPr>
      <w:r>
        <w:separator/>
      </w:r>
    </w:p>
  </w:footnote>
  <w:footnote w:type="continuationSeparator" w:id="0">
    <w:p w:rsidR="00B8687D" w:rsidRDefault="00B8687D" w:rsidP="0040085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084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E2A9C"/>
    <w:multiLevelType w:val="hybridMultilevel"/>
    <w:tmpl w:val="9DE8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378"/>
    <w:multiLevelType w:val="multilevel"/>
    <w:tmpl w:val="B9F6B940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11023AB9"/>
    <w:multiLevelType w:val="hybridMultilevel"/>
    <w:tmpl w:val="03CC13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AA2E1B"/>
    <w:multiLevelType w:val="hybridMultilevel"/>
    <w:tmpl w:val="0C846CA0"/>
    <w:lvl w:ilvl="0" w:tplc="953C8A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5">
    <w:nsid w:val="1508784B"/>
    <w:multiLevelType w:val="hybridMultilevel"/>
    <w:tmpl w:val="1D441972"/>
    <w:lvl w:ilvl="0" w:tplc="7892EB7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063F26"/>
    <w:multiLevelType w:val="hybridMultilevel"/>
    <w:tmpl w:val="BFFA5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7E1293"/>
    <w:multiLevelType w:val="hybridMultilevel"/>
    <w:tmpl w:val="95AA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D95D42"/>
    <w:multiLevelType w:val="hybridMultilevel"/>
    <w:tmpl w:val="F3EE7DC4"/>
    <w:lvl w:ilvl="0" w:tplc="7892EB7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153D3"/>
    <w:multiLevelType w:val="hybridMultilevel"/>
    <w:tmpl w:val="06681CB6"/>
    <w:lvl w:ilvl="0" w:tplc="7892E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7733"/>
    <w:multiLevelType w:val="hybridMultilevel"/>
    <w:tmpl w:val="3DBA66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8A4300B"/>
    <w:multiLevelType w:val="hybridMultilevel"/>
    <w:tmpl w:val="AFB0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54200"/>
    <w:multiLevelType w:val="multilevel"/>
    <w:tmpl w:val="72C42590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3">
    <w:nsid w:val="3EF50BE8"/>
    <w:multiLevelType w:val="hybridMultilevel"/>
    <w:tmpl w:val="F2F8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A4F4C"/>
    <w:multiLevelType w:val="hybridMultilevel"/>
    <w:tmpl w:val="D38C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72FAB"/>
    <w:multiLevelType w:val="hybridMultilevel"/>
    <w:tmpl w:val="4A36524C"/>
    <w:lvl w:ilvl="0" w:tplc="E3C6E3B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AB7"/>
    <w:multiLevelType w:val="hybridMultilevel"/>
    <w:tmpl w:val="3388407E"/>
    <w:lvl w:ilvl="0" w:tplc="7892EB7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9046D48"/>
    <w:multiLevelType w:val="hybridMultilevel"/>
    <w:tmpl w:val="5A529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9B1019"/>
    <w:multiLevelType w:val="hybridMultilevel"/>
    <w:tmpl w:val="9C6C71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F333E7"/>
    <w:multiLevelType w:val="hybridMultilevel"/>
    <w:tmpl w:val="B664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9435C"/>
    <w:multiLevelType w:val="hybridMultilevel"/>
    <w:tmpl w:val="4A36524C"/>
    <w:lvl w:ilvl="0" w:tplc="E3C6E3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30E99"/>
    <w:multiLevelType w:val="hybridMultilevel"/>
    <w:tmpl w:val="2CB0A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13FED"/>
    <w:multiLevelType w:val="hybridMultilevel"/>
    <w:tmpl w:val="2D66E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037D5"/>
    <w:multiLevelType w:val="multilevel"/>
    <w:tmpl w:val="B9F6B940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4">
    <w:nsid w:val="5F4105E8"/>
    <w:multiLevelType w:val="hybridMultilevel"/>
    <w:tmpl w:val="81D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C0447"/>
    <w:multiLevelType w:val="hybridMultilevel"/>
    <w:tmpl w:val="972C0F8E"/>
    <w:lvl w:ilvl="0" w:tplc="1708D4E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663DB"/>
    <w:multiLevelType w:val="hybridMultilevel"/>
    <w:tmpl w:val="4252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442FE"/>
    <w:multiLevelType w:val="hybridMultilevel"/>
    <w:tmpl w:val="921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04870"/>
    <w:multiLevelType w:val="hybridMultilevel"/>
    <w:tmpl w:val="66D6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87899"/>
    <w:multiLevelType w:val="hybridMultilevel"/>
    <w:tmpl w:val="B14643E6"/>
    <w:lvl w:ilvl="0" w:tplc="208C1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381D"/>
    <w:multiLevelType w:val="hybridMultilevel"/>
    <w:tmpl w:val="D7463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19"/>
  </w:num>
  <w:num w:numId="7">
    <w:abstractNumId w:val="3"/>
  </w:num>
  <w:num w:numId="8">
    <w:abstractNumId w:val="13"/>
  </w:num>
  <w:num w:numId="9">
    <w:abstractNumId w:val="23"/>
  </w:num>
  <w:num w:numId="10">
    <w:abstractNumId w:val="2"/>
  </w:num>
  <w:num w:numId="11">
    <w:abstractNumId w:val="18"/>
  </w:num>
  <w:num w:numId="12">
    <w:abstractNumId w:val="21"/>
  </w:num>
  <w:num w:numId="13">
    <w:abstractNumId w:val="26"/>
  </w:num>
  <w:num w:numId="14">
    <w:abstractNumId w:val="24"/>
  </w:num>
  <w:num w:numId="15">
    <w:abstractNumId w:val="1"/>
  </w:num>
  <w:num w:numId="16">
    <w:abstractNumId w:val="28"/>
  </w:num>
  <w:num w:numId="17">
    <w:abstractNumId w:val="30"/>
  </w:num>
  <w:num w:numId="18">
    <w:abstractNumId w:val="14"/>
  </w:num>
  <w:num w:numId="19">
    <w:abstractNumId w:val="9"/>
  </w:num>
  <w:num w:numId="20">
    <w:abstractNumId w:val="15"/>
  </w:num>
  <w:num w:numId="21">
    <w:abstractNumId w:val="27"/>
  </w:num>
  <w:num w:numId="22">
    <w:abstractNumId w:val="25"/>
  </w:num>
  <w:num w:numId="23">
    <w:abstractNumId w:val="22"/>
  </w:num>
  <w:num w:numId="24">
    <w:abstractNumId w:val="20"/>
  </w:num>
  <w:num w:numId="25">
    <w:abstractNumId w:val="29"/>
  </w:num>
  <w:num w:numId="26">
    <w:abstractNumId w:val="16"/>
  </w:num>
  <w:num w:numId="27">
    <w:abstractNumId w:val="17"/>
  </w:num>
  <w:num w:numId="28">
    <w:abstractNumId w:val="5"/>
  </w:num>
  <w:num w:numId="29">
    <w:abstractNumId w:val="8"/>
  </w:num>
  <w:num w:numId="30">
    <w:abstractNumId w:val="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D04"/>
    <w:rsid w:val="00016332"/>
    <w:rsid w:val="000535F3"/>
    <w:rsid w:val="00063ABF"/>
    <w:rsid w:val="000654BD"/>
    <w:rsid w:val="000A3C38"/>
    <w:rsid w:val="000A436D"/>
    <w:rsid w:val="000D1EE3"/>
    <w:rsid w:val="000E0EF5"/>
    <w:rsid w:val="000F42A2"/>
    <w:rsid w:val="000F7409"/>
    <w:rsid w:val="00115CA9"/>
    <w:rsid w:val="0012347E"/>
    <w:rsid w:val="001237C0"/>
    <w:rsid w:val="001262BD"/>
    <w:rsid w:val="00152620"/>
    <w:rsid w:val="00163207"/>
    <w:rsid w:val="00165AF7"/>
    <w:rsid w:val="00171B3D"/>
    <w:rsid w:val="0017290C"/>
    <w:rsid w:val="00174D07"/>
    <w:rsid w:val="00182B44"/>
    <w:rsid w:val="001C0F04"/>
    <w:rsid w:val="001C2264"/>
    <w:rsid w:val="001C66EA"/>
    <w:rsid w:val="001E0F39"/>
    <w:rsid w:val="001E105A"/>
    <w:rsid w:val="00204953"/>
    <w:rsid w:val="00207214"/>
    <w:rsid w:val="00251E49"/>
    <w:rsid w:val="00256A39"/>
    <w:rsid w:val="002860F3"/>
    <w:rsid w:val="002865EF"/>
    <w:rsid w:val="002A1F64"/>
    <w:rsid w:val="002A5703"/>
    <w:rsid w:val="002A72C1"/>
    <w:rsid w:val="002C1DDE"/>
    <w:rsid w:val="002C3C0A"/>
    <w:rsid w:val="002D2A87"/>
    <w:rsid w:val="002F1123"/>
    <w:rsid w:val="00320636"/>
    <w:rsid w:val="00323379"/>
    <w:rsid w:val="00326247"/>
    <w:rsid w:val="00330C0C"/>
    <w:rsid w:val="003377AE"/>
    <w:rsid w:val="0036447E"/>
    <w:rsid w:val="00366E27"/>
    <w:rsid w:val="00372594"/>
    <w:rsid w:val="00373F29"/>
    <w:rsid w:val="00373FA6"/>
    <w:rsid w:val="003832D5"/>
    <w:rsid w:val="00387AE8"/>
    <w:rsid w:val="0039670B"/>
    <w:rsid w:val="003A4BFA"/>
    <w:rsid w:val="003A6B03"/>
    <w:rsid w:val="003C389E"/>
    <w:rsid w:val="00400855"/>
    <w:rsid w:val="00403B82"/>
    <w:rsid w:val="00414E21"/>
    <w:rsid w:val="00424122"/>
    <w:rsid w:val="00424DED"/>
    <w:rsid w:val="00425FE9"/>
    <w:rsid w:val="00450489"/>
    <w:rsid w:val="00453B48"/>
    <w:rsid w:val="00456095"/>
    <w:rsid w:val="00466C77"/>
    <w:rsid w:val="00472A77"/>
    <w:rsid w:val="004808FC"/>
    <w:rsid w:val="00481CD6"/>
    <w:rsid w:val="00484488"/>
    <w:rsid w:val="004A19F9"/>
    <w:rsid w:val="004A5B8F"/>
    <w:rsid w:val="004A6431"/>
    <w:rsid w:val="004A7CEE"/>
    <w:rsid w:val="004B0344"/>
    <w:rsid w:val="00502625"/>
    <w:rsid w:val="0050758A"/>
    <w:rsid w:val="00511C20"/>
    <w:rsid w:val="0052459F"/>
    <w:rsid w:val="00530D8D"/>
    <w:rsid w:val="00536327"/>
    <w:rsid w:val="005560CF"/>
    <w:rsid w:val="005564C3"/>
    <w:rsid w:val="00575230"/>
    <w:rsid w:val="005A6EC2"/>
    <w:rsid w:val="005B2B73"/>
    <w:rsid w:val="005C4B22"/>
    <w:rsid w:val="005C5DAD"/>
    <w:rsid w:val="005D6F68"/>
    <w:rsid w:val="005F2FF7"/>
    <w:rsid w:val="00615DFB"/>
    <w:rsid w:val="00616C68"/>
    <w:rsid w:val="00620EE5"/>
    <w:rsid w:val="00630004"/>
    <w:rsid w:val="00630FBC"/>
    <w:rsid w:val="00662D38"/>
    <w:rsid w:val="00681404"/>
    <w:rsid w:val="00684D04"/>
    <w:rsid w:val="006C14AF"/>
    <w:rsid w:val="006D423A"/>
    <w:rsid w:val="00703438"/>
    <w:rsid w:val="00713A01"/>
    <w:rsid w:val="0074403F"/>
    <w:rsid w:val="00785C68"/>
    <w:rsid w:val="007A46D1"/>
    <w:rsid w:val="007B404C"/>
    <w:rsid w:val="007C42F7"/>
    <w:rsid w:val="007D294D"/>
    <w:rsid w:val="007D69AB"/>
    <w:rsid w:val="00840F57"/>
    <w:rsid w:val="008434C1"/>
    <w:rsid w:val="00843686"/>
    <w:rsid w:val="00873094"/>
    <w:rsid w:val="00881325"/>
    <w:rsid w:val="008817D3"/>
    <w:rsid w:val="008928C9"/>
    <w:rsid w:val="008946B0"/>
    <w:rsid w:val="008B1FD1"/>
    <w:rsid w:val="008E421B"/>
    <w:rsid w:val="008F1D21"/>
    <w:rsid w:val="00903C92"/>
    <w:rsid w:val="009047B7"/>
    <w:rsid w:val="00914083"/>
    <w:rsid w:val="0093476E"/>
    <w:rsid w:val="009406AC"/>
    <w:rsid w:val="009517F5"/>
    <w:rsid w:val="00961DCD"/>
    <w:rsid w:val="009721D6"/>
    <w:rsid w:val="00973991"/>
    <w:rsid w:val="00974564"/>
    <w:rsid w:val="009962F2"/>
    <w:rsid w:val="009A2DBE"/>
    <w:rsid w:val="009C02CE"/>
    <w:rsid w:val="009C4244"/>
    <w:rsid w:val="009D283F"/>
    <w:rsid w:val="009D60BA"/>
    <w:rsid w:val="009E6CA4"/>
    <w:rsid w:val="00A01D49"/>
    <w:rsid w:val="00A046F3"/>
    <w:rsid w:val="00A054D9"/>
    <w:rsid w:val="00A05C53"/>
    <w:rsid w:val="00A347AE"/>
    <w:rsid w:val="00A60872"/>
    <w:rsid w:val="00A6427C"/>
    <w:rsid w:val="00A67541"/>
    <w:rsid w:val="00A73E62"/>
    <w:rsid w:val="00A95290"/>
    <w:rsid w:val="00AA0068"/>
    <w:rsid w:val="00AA76AE"/>
    <w:rsid w:val="00AB3F76"/>
    <w:rsid w:val="00AC7183"/>
    <w:rsid w:val="00AF042F"/>
    <w:rsid w:val="00B15D15"/>
    <w:rsid w:val="00B25B6E"/>
    <w:rsid w:val="00B31511"/>
    <w:rsid w:val="00B60785"/>
    <w:rsid w:val="00B66289"/>
    <w:rsid w:val="00B66CB6"/>
    <w:rsid w:val="00B77C8E"/>
    <w:rsid w:val="00B801A9"/>
    <w:rsid w:val="00B8687D"/>
    <w:rsid w:val="00B9351F"/>
    <w:rsid w:val="00B96268"/>
    <w:rsid w:val="00BA688A"/>
    <w:rsid w:val="00BA6FE9"/>
    <w:rsid w:val="00BB5BB7"/>
    <w:rsid w:val="00BB5E7D"/>
    <w:rsid w:val="00BE0DDC"/>
    <w:rsid w:val="00BE7C2C"/>
    <w:rsid w:val="00BF323F"/>
    <w:rsid w:val="00BF32E8"/>
    <w:rsid w:val="00BF61C5"/>
    <w:rsid w:val="00C0074A"/>
    <w:rsid w:val="00C02EB1"/>
    <w:rsid w:val="00C06847"/>
    <w:rsid w:val="00C06A12"/>
    <w:rsid w:val="00C17288"/>
    <w:rsid w:val="00C20D25"/>
    <w:rsid w:val="00C25EDC"/>
    <w:rsid w:val="00C271FB"/>
    <w:rsid w:val="00C51774"/>
    <w:rsid w:val="00C543B9"/>
    <w:rsid w:val="00C60B80"/>
    <w:rsid w:val="00C71578"/>
    <w:rsid w:val="00C742E4"/>
    <w:rsid w:val="00C74343"/>
    <w:rsid w:val="00C779AD"/>
    <w:rsid w:val="00C80063"/>
    <w:rsid w:val="00C91F92"/>
    <w:rsid w:val="00C945EA"/>
    <w:rsid w:val="00C96B93"/>
    <w:rsid w:val="00CA3F96"/>
    <w:rsid w:val="00CB11C0"/>
    <w:rsid w:val="00CD3C15"/>
    <w:rsid w:val="00CF2714"/>
    <w:rsid w:val="00CF372B"/>
    <w:rsid w:val="00D0219C"/>
    <w:rsid w:val="00D03C6D"/>
    <w:rsid w:val="00D27667"/>
    <w:rsid w:val="00D37CB2"/>
    <w:rsid w:val="00D553CB"/>
    <w:rsid w:val="00D9383E"/>
    <w:rsid w:val="00DB16D5"/>
    <w:rsid w:val="00DC0CD8"/>
    <w:rsid w:val="00DF02DE"/>
    <w:rsid w:val="00DF28E8"/>
    <w:rsid w:val="00DF3912"/>
    <w:rsid w:val="00E0226D"/>
    <w:rsid w:val="00E204B9"/>
    <w:rsid w:val="00E363D4"/>
    <w:rsid w:val="00E41AEC"/>
    <w:rsid w:val="00E462B2"/>
    <w:rsid w:val="00E568DD"/>
    <w:rsid w:val="00E7764A"/>
    <w:rsid w:val="00E90F32"/>
    <w:rsid w:val="00EA4CA7"/>
    <w:rsid w:val="00EB038D"/>
    <w:rsid w:val="00EB33BC"/>
    <w:rsid w:val="00EB3AC8"/>
    <w:rsid w:val="00ED423D"/>
    <w:rsid w:val="00ED7ED1"/>
    <w:rsid w:val="00F07349"/>
    <w:rsid w:val="00F22B31"/>
    <w:rsid w:val="00F34776"/>
    <w:rsid w:val="00F347A9"/>
    <w:rsid w:val="00F35F72"/>
    <w:rsid w:val="00F3707E"/>
    <w:rsid w:val="00F60A9F"/>
    <w:rsid w:val="00F63C15"/>
    <w:rsid w:val="00F80ADC"/>
    <w:rsid w:val="00F95B6F"/>
    <w:rsid w:val="00FA3D91"/>
    <w:rsid w:val="00FB2B81"/>
    <w:rsid w:val="00FB59F9"/>
    <w:rsid w:val="00FF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1" type="connector" idref="#_x0000_s1049"/>
        <o:r id="V:Rule12" type="connector" idref="#_x0000_s1051"/>
        <o:r id="V:Rule13" type="connector" idref="#_x0000_s1042"/>
        <o:r id="V:Rule14" type="connector" idref="#_x0000_s1050"/>
        <o:r id="V:Rule15" type="connector" idref="#_x0000_s1041"/>
        <o:r id="V:Rule16" type="connector" idref="#_x0000_s1032"/>
        <o:r id="V:Rule17" type="connector" idref="#_x0000_s1048"/>
        <o:r id="V:Rule18" type="connector" idref="#_x0000_s1034"/>
        <o:r id="V:Rule19" type="connector" idref="#_x0000_s1033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40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440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440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745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84D04"/>
    <w:rPr>
      <w:sz w:val="24"/>
      <w:szCs w:val="24"/>
    </w:rPr>
  </w:style>
  <w:style w:type="paragraph" w:styleId="a5">
    <w:name w:val="Normal (Web)"/>
    <w:basedOn w:val="a0"/>
    <w:uiPriority w:val="99"/>
    <w:semiHidden/>
    <w:unhideWhenUsed/>
    <w:rsid w:val="00AB3F76"/>
    <w:pPr>
      <w:spacing w:before="100" w:beforeAutospacing="1" w:after="100" w:afterAutospacing="1"/>
    </w:pPr>
  </w:style>
  <w:style w:type="table" w:styleId="a6">
    <w:name w:val="Table Grid"/>
    <w:basedOn w:val="a2"/>
    <w:uiPriority w:val="59"/>
    <w:rsid w:val="00A95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560CF"/>
    <w:pPr>
      <w:numPr>
        <w:numId w:val="2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E56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568DD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E462B2"/>
    <w:pPr>
      <w:ind w:left="708"/>
    </w:pPr>
  </w:style>
  <w:style w:type="character" w:customStyle="1" w:styleId="name4">
    <w:name w:val="name4"/>
    <w:basedOn w:val="a1"/>
    <w:rsid w:val="000A436D"/>
    <w:rPr>
      <w:b/>
      <w:bCs/>
      <w:color w:val="003073"/>
    </w:rPr>
  </w:style>
  <w:style w:type="paragraph" w:styleId="aa">
    <w:name w:val="header"/>
    <w:basedOn w:val="a0"/>
    <w:link w:val="ab"/>
    <w:uiPriority w:val="99"/>
    <w:semiHidden/>
    <w:unhideWhenUsed/>
    <w:rsid w:val="0040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400855"/>
  </w:style>
  <w:style w:type="paragraph" w:styleId="ac">
    <w:name w:val="footer"/>
    <w:basedOn w:val="a0"/>
    <w:link w:val="ad"/>
    <w:uiPriority w:val="99"/>
    <w:semiHidden/>
    <w:unhideWhenUsed/>
    <w:rsid w:val="0040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400855"/>
  </w:style>
  <w:style w:type="character" w:customStyle="1" w:styleId="20">
    <w:name w:val="Заголовок 2 Знак"/>
    <w:basedOn w:val="a1"/>
    <w:link w:val="2"/>
    <w:rsid w:val="0097456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9745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74403F"/>
    <w:rPr>
      <w:rFonts w:ascii="Arial" w:hAnsi="Arial" w:cs="Arial"/>
      <w:b/>
      <w:bCs/>
      <w:kern w:val="32"/>
      <w:sz w:val="32"/>
      <w:szCs w:val="32"/>
    </w:rPr>
  </w:style>
  <w:style w:type="paragraph" w:styleId="ae">
    <w:name w:val="Title"/>
    <w:basedOn w:val="a0"/>
    <w:link w:val="af"/>
    <w:qFormat/>
    <w:rsid w:val="007440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74403F"/>
    <w:rPr>
      <w:rFonts w:ascii="Arial" w:hAnsi="Arial" w:cs="Arial"/>
      <w:b/>
      <w:bCs/>
      <w:kern w:val="28"/>
      <w:sz w:val="32"/>
      <w:szCs w:val="32"/>
    </w:rPr>
  </w:style>
  <w:style w:type="paragraph" w:styleId="af0">
    <w:name w:val="Subtitle"/>
    <w:basedOn w:val="a0"/>
    <w:link w:val="af1"/>
    <w:qFormat/>
    <w:rsid w:val="007440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1">
    <w:name w:val="Подзаголовок Знак"/>
    <w:basedOn w:val="a1"/>
    <w:link w:val="af0"/>
    <w:rsid w:val="0074403F"/>
    <w:rPr>
      <w:rFonts w:ascii="Arial" w:hAnsi="Arial" w:cs="Arial"/>
      <w:sz w:val="24"/>
      <w:szCs w:val="24"/>
    </w:rPr>
  </w:style>
  <w:style w:type="paragraph" w:customStyle="1" w:styleId="af2">
    <w:name w:val="а_Авторы"/>
    <w:basedOn w:val="a0"/>
    <w:next w:val="a0"/>
    <w:qFormat/>
    <w:rsid w:val="0074403F"/>
    <w:pPr>
      <w:spacing w:before="480" w:after="120"/>
      <w:jc w:val="right"/>
    </w:pPr>
    <w:rPr>
      <w:b/>
      <w:i/>
    </w:rPr>
  </w:style>
  <w:style w:type="paragraph" w:customStyle="1" w:styleId="af3">
    <w:name w:val="а_Учреждение"/>
    <w:basedOn w:val="a0"/>
    <w:next w:val="a0"/>
    <w:qFormat/>
    <w:rsid w:val="0074403F"/>
    <w:pPr>
      <w:jc w:val="right"/>
    </w:pPr>
    <w:rPr>
      <w:i/>
      <w:sz w:val="22"/>
    </w:rPr>
  </w:style>
  <w:style w:type="paragraph" w:customStyle="1" w:styleId="af4">
    <w:name w:val="а_Заголовок"/>
    <w:basedOn w:val="a0"/>
    <w:next w:val="a0"/>
    <w:qFormat/>
    <w:rsid w:val="0074403F"/>
    <w:pPr>
      <w:spacing w:before="240" w:after="120"/>
      <w:jc w:val="center"/>
    </w:pPr>
    <w:rPr>
      <w:b/>
      <w:sz w:val="28"/>
    </w:rPr>
  </w:style>
  <w:style w:type="paragraph" w:customStyle="1" w:styleId="af5">
    <w:name w:val="а_Текст"/>
    <w:basedOn w:val="a0"/>
    <w:qFormat/>
    <w:rsid w:val="0074403F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4"/>
    <w:next w:val="af5"/>
    <w:qFormat/>
    <w:rsid w:val="0074403F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317C-2BA5-4940-B56F-D3D8A5B5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Эпицентр</dc:creator>
  <cp:keywords/>
  <dc:description/>
  <cp:lastModifiedBy>4</cp:lastModifiedBy>
  <cp:revision>77</cp:revision>
  <dcterms:created xsi:type="dcterms:W3CDTF">2013-01-26T06:11:00Z</dcterms:created>
  <dcterms:modified xsi:type="dcterms:W3CDTF">2013-08-23T10:07:00Z</dcterms:modified>
</cp:coreProperties>
</file>