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BF" w:rsidRDefault="00AD66BF" w:rsidP="00AD66BF">
      <w:pPr>
        <w:pStyle w:val="a9"/>
      </w:pPr>
      <w:proofErr w:type="spellStart"/>
      <w:r>
        <w:t>Передельская</w:t>
      </w:r>
      <w:proofErr w:type="spellEnd"/>
      <w:r>
        <w:t xml:space="preserve"> Алёна Анатольевна</w:t>
      </w:r>
    </w:p>
    <w:p w:rsidR="00AD66BF" w:rsidRPr="00AD66BF" w:rsidRDefault="00AD66BF" w:rsidP="00AD66BF">
      <w:pPr>
        <w:pStyle w:val="aa"/>
      </w:pPr>
      <w:r w:rsidRPr="00AD66BF">
        <w:t>Образовательное учреждение дополнительного образования детей «</w:t>
      </w:r>
      <w:proofErr w:type="spellStart"/>
      <w:r w:rsidRPr="00AD66BF">
        <w:t>Карачевская</w:t>
      </w:r>
      <w:proofErr w:type="spellEnd"/>
      <w:r w:rsidRPr="00AD66BF">
        <w:t xml:space="preserve"> детская школа искусств имени В. Ф. Кольцова»</w:t>
      </w:r>
      <w:r>
        <w:t xml:space="preserve"> </w:t>
      </w:r>
    </w:p>
    <w:p w:rsidR="00D17A99" w:rsidRPr="003719FE" w:rsidRDefault="00D17A99" w:rsidP="00AD66BF">
      <w:pPr>
        <w:pStyle w:val="ab"/>
      </w:pPr>
      <w:r w:rsidRPr="003719FE">
        <w:t>Методическая разработка</w:t>
      </w:r>
    </w:p>
    <w:p w:rsidR="00D17A99" w:rsidRPr="003719FE" w:rsidRDefault="00D17A99" w:rsidP="00AD66BF">
      <w:pPr>
        <w:pStyle w:val="ab"/>
      </w:pPr>
      <w:r w:rsidRPr="003719FE">
        <w:t xml:space="preserve">«Игровые моменты на начальном обучении игре на фортепиано детей </w:t>
      </w:r>
    </w:p>
    <w:p w:rsidR="00D17A99" w:rsidRPr="003719FE" w:rsidRDefault="00D17A99" w:rsidP="00AD66BF">
      <w:pPr>
        <w:pStyle w:val="ab"/>
      </w:pPr>
      <w:r w:rsidRPr="003719FE">
        <w:t>6 – 7 лет»</w:t>
      </w:r>
    </w:p>
    <w:p w:rsidR="00D17A99" w:rsidRPr="00AD66BF" w:rsidRDefault="00D17A99" w:rsidP="00AD66BF">
      <w:pPr>
        <w:pStyle w:val="ac"/>
        <w:jc w:val="right"/>
        <w:rPr>
          <w:i/>
        </w:rPr>
      </w:pPr>
      <w:r w:rsidRPr="00AD66BF">
        <w:rPr>
          <w:i/>
        </w:rPr>
        <w:t>«Игра на фортепиано содержит</w:t>
      </w:r>
    </w:p>
    <w:p w:rsidR="00D17A99" w:rsidRPr="00AD66BF" w:rsidRDefault="00D17A99" w:rsidP="00AD66BF">
      <w:pPr>
        <w:pStyle w:val="ac"/>
        <w:jc w:val="right"/>
        <w:rPr>
          <w:i/>
        </w:rPr>
      </w:pPr>
      <w:r w:rsidRPr="00AD66BF">
        <w:rPr>
          <w:i/>
        </w:rPr>
        <w:t xml:space="preserve"> те же элементы, что и всякая другая игра».</w:t>
      </w:r>
    </w:p>
    <w:p w:rsidR="00D17A99" w:rsidRPr="00AD66BF" w:rsidRDefault="00D17A99" w:rsidP="00AD66BF">
      <w:pPr>
        <w:pStyle w:val="ac"/>
        <w:jc w:val="right"/>
        <w:rPr>
          <w:i/>
        </w:rPr>
      </w:pPr>
      <w:r w:rsidRPr="00AD66BF">
        <w:rPr>
          <w:i/>
        </w:rPr>
        <w:t>Г.Нейгауз</w:t>
      </w:r>
    </w:p>
    <w:p w:rsidR="00D17A99" w:rsidRPr="003719FE" w:rsidRDefault="00D17A99" w:rsidP="00AD66BF">
      <w:pPr>
        <w:pStyle w:val="21"/>
        <w:jc w:val="center"/>
      </w:pPr>
      <w:r w:rsidRPr="003719FE">
        <w:t>Введение</w:t>
      </w:r>
    </w:p>
    <w:p w:rsidR="00D17A99" w:rsidRPr="003719FE" w:rsidRDefault="00D17A99" w:rsidP="00AD66BF">
      <w:pPr>
        <w:pStyle w:val="ac"/>
      </w:pPr>
      <w:r w:rsidRPr="003719FE">
        <w:t xml:space="preserve">Игровая деятельность, сопровождающая первое знакомство ребенка с классическим музыкальным инструментом – фортепиано, является естественным продолжением игр, посредством которых он </w:t>
      </w:r>
      <w:proofErr w:type="gramStart"/>
      <w:r w:rsidRPr="003719FE">
        <w:t>в первые</w:t>
      </w:r>
      <w:proofErr w:type="gramEnd"/>
      <w:r w:rsidRPr="003719FE">
        <w:t xml:space="preserve"> годы своей жизни постигает мир. </w:t>
      </w:r>
      <w:r w:rsidR="00990A0E" w:rsidRPr="003719FE">
        <w:t>Именно через игру развиваются внимание и восприимчивость ребенка, его движение, речь, эмоции, его отношения с окружающими.</w:t>
      </w:r>
    </w:p>
    <w:p w:rsidR="00990A0E" w:rsidRPr="003719FE" w:rsidRDefault="00990A0E" w:rsidP="00AD66BF">
      <w:pPr>
        <w:pStyle w:val="ac"/>
      </w:pPr>
      <w:r w:rsidRPr="003719FE">
        <w:t>Началом инструментального обучения являются детские игры, и работать с детьми в этот период означает для преподавателя играть</w:t>
      </w:r>
      <w:r w:rsidR="00AD66BF">
        <w:t xml:space="preserve"> </w:t>
      </w:r>
      <w:r w:rsidRPr="003719FE">
        <w:t xml:space="preserve">с ними. Для преподавателя и для детей эти игры с использованием инструмента в равной </w:t>
      </w:r>
      <w:proofErr w:type="gramStart"/>
      <w:r w:rsidRPr="003719FE">
        <w:t>степени</w:t>
      </w:r>
      <w:proofErr w:type="gramEnd"/>
      <w:r w:rsidRPr="003719FE">
        <w:t xml:space="preserve"> как работа, так и развлечение. Они преследуют определенную педагогическую цель, известную только преподавателю: он шаг за шагом следит за формированием чувственных и интеллектуальных качеств ребенка – слуховой восприимчивости, моторики, памяти, представлений, мышления, эмоционального настроя и специфических навыков, необходимых для игры на фортепиано.</w:t>
      </w:r>
    </w:p>
    <w:p w:rsidR="00AD66BF" w:rsidRDefault="00990A0E" w:rsidP="00AD66BF">
      <w:pPr>
        <w:pStyle w:val="ac"/>
      </w:pPr>
      <w:r w:rsidRPr="003719FE">
        <w:t>Важнейший психологический секрет игры в том, что она обязательно построена на интересе и добровольности. Заставить играть нельзя, увлечь игрой можно.</w:t>
      </w:r>
    </w:p>
    <w:p w:rsidR="00990A0E" w:rsidRPr="003719FE" w:rsidRDefault="00990A0E" w:rsidP="00AD66BF">
      <w:pPr>
        <w:pStyle w:val="ac"/>
        <w:rPr>
          <w:b/>
        </w:rPr>
      </w:pPr>
      <w:r w:rsidRPr="003719FE">
        <w:rPr>
          <w:b/>
        </w:rPr>
        <w:t>Игры – упражнения на постановку рук</w:t>
      </w:r>
    </w:p>
    <w:p w:rsidR="00CE412E" w:rsidRPr="003719FE" w:rsidRDefault="00990A0E" w:rsidP="00AD66BF">
      <w:pPr>
        <w:pStyle w:val="ac"/>
      </w:pPr>
      <w:r w:rsidRPr="003719FE">
        <w:t xml:space="preserve">Огромную роль в подготовке ребенка 6-7 лет к занятиям за инструментами играют специальные игры-упражнения для подготовки всего тела ребенка к игре на фортепиано. Это упражнения для укрепления мышц спины, брюшного пресса, развития свободы рук, гибкости суставов, укрепления мышц пальцев. Можно попросить ребенка представить, что клавиатура – это танцевальная площадка, только уменьшенная. Танцуют </w:t>
      </w:r>
      <w:r w:rsidR="00CE412E" w:rsidRPr="003719FE">
        <w:t>пальцы, руки, всё тело. Нужно передать чувства через движения, но только на клавиатуре. От характера движений и эмоций будет зависеть звук инструмента. Можно устраивать «танцевальные минутки» и во время занятий, как дома, так и на уроке. В таком легком и приятном времяпрепровождении ребенок укрепит мышцы, освободится от зажатости, разовьет ритмическое чувство и пластику движений. Вот несколько игр, которые помогу т ребенку правильно сидеть за инструментом, ровно держать спину, оставляя руки и плечи свободными, делая опору на ноги.</w:t>
      </w:r>
    </w:p>
    <w:p w:rsidR="00CE412E" w:rsidRPr="003719FE" w:rsidRDefault="00CE412E" w:rsidP="00AD66BF">
      <w:pPr>
        <w:pStyle w:val="ac"/>
      </w:pPr>
      <w:r w:rsidRPr="003719FE">
        <w:rPr>
          <w:b/>
          <w:i/>
        </w:rPr>
        <w:t>Игра-упражнение № 1</w:t>
      </w:r>
      <w:r w:rsidRPr="003719FE">
        <w:t xml:space="preserve"> имеет название </w:t>
      </w:r>
      <w:r w:rsidRPr="003719FE">
        <w:rPr>
          <w:b/>
          <w:i/>
        </w:rPr>
        <w:t xml:space="preserve">«Новая и сломанная кукла» </w:t>
      </w:r>
      <w:r w:rsidRPr="003719FE">
        <w:t xml:space="preserve">(для девочек) </w:t>
      </w:r>
      <w:r w:rsidRPr="003719FE">
        <w:rPr>
          <w:b/>
          <w:i/>
        </w:rPr>
        <w:t>и «</w:t>
      </w:r>
      <w:proofErr w:type="gramStart"/>
      <w:r w:rsidRPr="003719FE">
        <w:rPr>
          <w:b/>
          <w:i/>
        </w:rPr>
        <w:t>Солдатик</w:t>
      </w:r>
      <w:proofErr w:type="gramEnd"/>
      <w:r w:rsidRPr="003719FE">
        <w:rPr>
          <w:b/>
          <w:i/>
        </w:rPr>
        <w:t xml:space="preserve"> и медвежонок» </w:t>
      </w:r>
      <w:r w:rsidRPr="003719FE">
        <w:t xml:space="preserve">(для мальчиков). Первое время выполняется сидя на полу, затем за фортепиано. Сидеть, как кукла на витрине (от 2 до 20 сек), затем расслабиться (5 – 10 сек). </w:t>
      </w:r>
      <w:r w:rsidRPr="003719FE">
        <w:rPr>
          <w:i/>
        </w:rPr>
        <w:t>Другой вариант</w:t>
      </w:r>
      <w:r w:rsidRPr="003719FE">
        <w:t>: покачать туловищем с прямой, напряженной спиной вперед и назад. Затем расслабиться – кукла сломалась, кончился завод. Упражнения проделать сидя на стуле за фортепиано, опираясь на ноги (ноги стоят на подставке). Руки свободно лежат на коленях.</w:t>
      </w:r>
    </w:p>
    <w:p w:rsidR="00CE412E" w:rsidRPr="003719FE" w:rsidRDefault="00CE412E" w:rsidP="00AD66BF">
      <w:pPr>
        <w:pStyle w:val="ac"/>
      </w:pPr>
      <w:r w:rsidRPr="003719FE">
        <w:rPr>
          <w:b/>
          <w:i/>
        </w:rPr>
        <w:t xml:space="preserve">Игра № 2. </w:t>
      </w:r>
      <w:r w:rsidR="00A77ED6" w:rsidRPr="003719FE">
        <w:t xml:space="preserve">Преподаватель играет пьесу П.И.Чайковского </w:t>
      </w:r>
      <w:r w:rsidR="00A77ED6" w:rsidRPr="003719FE">
        <w:rPr>
          <w:b/>
          <w:i/>
        </w:rPr>
        <w:t>«Подснежник»</w:t>
      </w:r>
      <w:r w:rsidR="00A77ED6" w:rsidRPr="003719FE">
        <w:t>. Ребенок сидит на стуле, руки свободно на коленях.</w:t>
      </w:r>
    </w:p>
    <w:p w:rsidR="00A77ED6" w:rsidRPr="003719FE" w:rsidRDefault="00A77ED6" w:rsidP="00AD66BF">
      <w:pPr>
        <w:pStyle w:val="ac"/>
      </w:pPr>
      <w:r w:rsidRPr="003719FE">
        <w:t xml:space="preserve">Первая фаза – подснежник «растет» - правая рука плавно поднимается и опускается. На протяжении всего упражнения кисть висит расслабленная, как цветок подснежника. Нужно объяснит ребенку, что ладошку не следует показывать, так как подснежник не распускается, как </w:t>
      </w:r>
      <w:r w:rsidRPr="003719FE">
        <w:lastRenderedPageBreak/>
        <w:t>ромашка, его лепестки собраны и опущены вниз. Вторая фаза – то же самое левой рукой. Третья фаза – поднимаются обе руки с покачиванием вверху расслабленными кистями.</w:t>
      </w:r>
    </w:p>
    <w:p w:rsidR="00AB098A" w:rsidRPr="003719FE" w:rsidRDefault="00AB098A" w:rsidP="00AD66BF">
      <w:pPr>
        <w:pStyle w:val="ac"/>
      </w:pPr>
      <w:r w:rsidRPr="003719FE">
        <w:rPr>
          <w:b/>
          <w:i/>
        </w:rPr>
        <w:t>Игра № 3 «Мячик»</w:t>
      </w:r>
      <w:r w:rsidRPr="003719FE">
        <w:t xml:space="preserve"> или </w:t>
      </w:r>
      <w:r w:rsidRPr="003719FE">
        <w:rPr>
          <w:b/>
          <w:i/>
        </w:rPr>
        <w:t>«Отдай мне руку»</w:t>
      </w:r>
      <w:r w:rsidRPr="003719FE">
        <w:t>. Рука ребенка должна быть полностью расслаблена, чтобы преподаватель мог подбрасывать и ловить ее, как мячик. Упражнение выполняется сначала сидя за столом, затем – за инструментом.</w:t>
      </w:r>
    </w:p>
    <w:p w:rsidR="00AB098A" w:rsidRPr="003719FE" w:rsidRDefault="00AB098A" w:rsidP="00AD66BF">
      <w:pPr>
        <w:pStyle w:val="ac"/>
      </w:pPr>
      <w:r w:rsidRPr="003719FE">
        <w:t>Следующие игры развивают координацию движений, цепкость и свободу рук, глубину восприятия звука.</w:t>
      </w:r>
    </w:p>
    <w:p w:rsidR="00AB098A" w:rsidRPr="003719FE" w:rsidRDefault="00AB098A" w:rsidP="00AD66BF">
      <w:pPr>
        <w:pStyle w:val="ac"/>
      </w:pPr>
      <w:r w:rsidRPr="003719FE">
        <w:rPr>
          <w:b/>
          <w:i/>
        </w:rPr>
        <w:t xml:space="preserve">Игра № 1 «Лифт». </w:t>
      </w:r>
      <w:r w:rsidRPr="003719FE">
        <w:t>Ребенок поочередно поднимает и опускает руки. Сравните с движениями двух лифтов в доме. Усложнять упражнения в следующем порядке: руки опускаются на расслабленные кулачки, затем на все пальцы, на 1-ый и 5-ый и, наконец, на каждый палец отдельно.</w:t>
      </w:r>
    </w:p>
    <w:p w:rsidR="00AB098A" w:rsidRPr="003719FE" w:rsidRDefault="00AB098A" w:rsidP="00AD66BF">
      <w:pPr>
        <w:pStyle w:val="ac"/>
      </w:pPr>
      <w:r w:rsidRPr="003719FE">
        <w:rPr>
          <w:b/>
          <w:i/>
        </w:rPr>
        <w:t>Игра № 2 «Машинка».</w:t>
      </w:r>
      <w:r w:rsidRPr="003719FE">
        <w:t xml:space="preserve"> </w:t>
      </w:r>
      <w:r w:rsidRPr="003719FE">
        <w:rPr>
          <w:i/>
        </w:rPr>
        <w:t>1-й вариант:</w:t>
      </w:r>
      <w:r w:rsidRPr="003719FE">
        <w:t xml:space="preserve"> ребенок водит маленькую игрушечную машинку то вправо, то влево (передний ход, задний ход). Следить, чтобы впереди шел кистевой сустав и вел за собой пальцы, держащие игрушку.</w:t>
      </w:r>
    </w:p>
    <w:p w:rsidR="00AB098A" w:rsidRPr="003719FE" w:rsidRDefault="00AB098A" w:rsidP="00AD66BF">
      <w:pPr>
        <w:pStyle w:val="ac"/>
      </w:pPr>
      <w:r w:rsidRPr="003719FE">
        <w:rPr>
          <w:i/>
        </w:rPr>
        <w:t>2-й вариант:</w:t>
      </w:r>
      <w:r w:rsidRPr="003719FE">
        <w:t xml:space="preserve"> разделить стол на две части (дорога для левой руки </w:t>
      </w:r>
      <w:proofErr w:type="gramStart"/>
      <w:r w:rsidRPr="003719FE">
        <w:t>м</w:t>
      </w:r>
      <w:proofErr w:type="gramEnd"/>
      <w:r w:rsidRPr="003719FE">
        <w:t xml:space="preserve"> правой руки). До линии машинку следует вести левой рукой, затем плавно перехватить правой рукой и вести по второй половине стола, выполнить возвратное движение и т.п.</w:t>
      </w:r>
    </w:p>
    <w:p w:rsidR="00AB098A" w:rsidRPr="003719FE" w:rsidRDefault="00AB098A" w:rsidP="00AD66BF">
      <w:pPr>
        <w:pStyle w:val="ac"/>
      </w:pPr>
      <w:r w:rsidRPr="003719FE">
        <w:rPr>
          <w:b/>
          <w:i/>
        </w:rPr>
        <w:t>Игра № 3 «Марширующие гномы»</w:t>
      </w:r>
      <w:r w:rsidRPr="003719FE">
        <w:t xml:space="preserve">. Пальцы шагают, как гномы шагают ножками. Работают 2 и 3 пальцы, 2 и 4, 3 и 1, 2 и 1, 2 и 5, 3 и5, 1 и 5, 4 и 3. Нужно рассказать ребенку историю о забавных гномах, которые шагают ножками, сидя на стульчиках. </w:t>
      </w:r>
      <w:r w:rsidR="002E5491" w:rsidRPr="003719FE">
        <w:t xml:space="preserve">Предложить ребенку тоже так попробовать. Обратить внимание на его тело: ноги шагают, колени согнуты, а </w:t>
      </w:r>
      <w:proofErr w:type="gramStart"/>
      <w:r w:rsidR="002E5491" w:rsidRPr="003719FE">
        <w:t>сидит он спокойно, не подпрыгивая</w:t>
      </w:r>
      <w:proofErr w:type="gramEnd"/>
      <w:r w:rsidR="002E5491" w:rsidRPr="003719FE">
        <w:t>. Теперь ученику понятно, что кисть остается в спокойном состоянии, а двигаются только согнутые пальцы.</w:t>
      </w:r>
    </w:p>
    <w:p w:rsidR="002E5491" w:rsidRPr="003719FE" w:rsidRDefault="002E5491" w:rsidP="00AD66BF">
      <w:pPr>
        <w:pStyle w:val="ac"/>
      </w:pPr>
      <w:r w:rsidRPr="003719FE">
        <w:rPr>
          <w:b/>
          <w:i/>
        </w:rPr>
        <w:t>Игра № 4</w:t>
      </w:r>
      <w:r w:rsidRPr="003719FE">
        <w:t xml:space="preserve"> поможет </w:t>
      </w:r>
      <w:proofErr w:type="gramStart"/>
      <w:r w:rsidRPr="003719FE">
        <w:t>научиться не подсчитывать</w:t>
      </w:r>
      <w:proofErr w:type="gramEnd"/>
      <w:r w:rsidRPr="003719FE">
        <w:t xml:space="preserve"> номер пальца, а почувствовать его. </w:t>
      </w:r>
    </w:p>
    <w:p w:rsidR="002E5491" w:rsidRPr="003719FE" w:rsidRDefault="002E5491" w:rsidP="00AD66BF">
      <w:pPr>
        <w:pStyle w:val="ac"/>
      </w:pPr>
      <w:r w:rsidRPr="003719FE">
        <w:rPr>
          <w:i/>
        </w:rPr>
        <w:t xml:space="preserve">1-й вариант: </w:t>
      </w:r>
      <w:r w:rsidRPr="003719FE">
        <w:t>ребенок кладет перед вами две руки и закрывает глаза. Педагог дотрагивается до какого-либо пальца, а ребенок называет его номер.</w:t>
      </w:r>
    </w:p>
    <w:p w:rsidR="002E5491" w:rsidRPr="003719FE" w:rsidRDefault="002E5491" w:rsidP="00AD66BF">
      <w:pPr>
        <w:pStyle w:val="ac"/>
      </w:pPr>
      <w:r w:rsidRPr="003719FE">
        <w:rPr>
          <w:i/>
        </w:rPr>
        <w:t>2-й вариант:</w:t>
      </w:r>
      <w:r w:rsidRPr="003719FE">
        <w:t xml:space="preserve"> Более сложная задача. Прижимать несколько пальцев сначала на одной руке, затем срезу на двух руках. Ребенок называет номера, начиная с левой руки, например: 4, 2, 1 и 2,5.</w:t>
      </w:r>
    </w:p>
    <w:p w:rsidR="00AD66BF" w:rsidRDefault="002E5491" w:rsidP="00AD66BF">
      <w:pPr>
        <w:pStyle w:val="ac"/>
      </w:pPr>
      <w:r w:rsidRPr="003719FE">
        <w:rPr>
          <w:i/>
        </w:rPr>
        <w:t xml:space="preserve">3-й вариант: </w:t>
      </w:r>
      <w:r w:rsidRPr="003719FE">
        <w:t>ребенок поворачивается спиной к педагогу, держа руки за спиной. Нужно коснуться нескольких пальцев, ребенок называет номера. У ребенка складываются новые ощущения своих пальцев.</w:t>
      </w:r>
    </w:p>
    <w:p w:rsidR="002E5491" w:rsidRPr="003719FE" w:rsidRDefault="002E5491" w:rsidP="00AD66BF">
      <w:pPr>
        <w:pStyle w:val="ac"/>
        <w:rPr>
          <w:b/>
        </w:rPr>
      </w:pPr>
      <w:r w:rsidRPr="003719FE">
        <w:rPr>
          <w:b/>
        </w:rPr>
        <w:t>Знакомство с клавиатурой.</w:t>
      </w:r>
    </w:p>
    <w:p w:rsidR="002E5491" w:rsidRPr="003719FE" w:rsidRDefault="00343525" w:rsidP="00AD66BF">
      <w:pPr>
        <w:pStyle w:val="ac"/>
      </w:pPr>
      <w:r w:rsidRPr="003719FE">
        <w:t xml:space="preserve">Изучение клавиатуры лучше начинать, зрительно ориентируясь на черные клавиши. Две рядом стоящие черные клавиши – </w:t>
      </w:r>
      <w:r w:rsidRPr="003719FE">
        <w:rPr>
          <w:i/>
        </w:rPr>
        <w:t>«окошечко»</w:t>
      </w:r>
      <w:r w:rsidRPr="003719FE">
        <w:t xml:space="preserve">, три – </w:t>
      </w:r>
      <w:r w:rsidRPr="003719FE">
        <w:rPr>
          <w:i/>
        </w:rPr>
        <w:t>«балкон»</w:t>
      </w:r>
      <w:r w:rsidRPr="003719FE">
        <w:t xml:space="preserve">. Это одна квартира, в которой живут семь нот. Ноты «ре» смотрят в окошечки, а на балконе стоят </w:t>
      </w:r>
      <w:r w:rsidRPr="003719FE">
        <w:rPr>
          <w:i/>
        </w:rPr>
        <w:t>«соль»</w:t>
      </w:r>
      <w:r w:rsidRPr="003719FE">
        <w:t xml:space="preserve"> и </w:t>
      </w:r>
      <w:r w:rsidRPr="003719FE">
        <w:rPr>
          <w:i/>
        </w:rPr>
        <w:t>«ля»</w:t>
      </w:r>
      <w:r w:rsidRPr="003719FE">
        <w:t xml:space="preserve">. Ребенок играет все ноты </w:t>
      </w:r>
      <w:r w:rsidRPr="003719FE">
        <w:rPr>
          <w:i/>
        </w:rPr>
        <w:t>«ре»</w:t>
      </w:r>
      <w:r w:rsidRPr="003719FE">
        <w:t xml:space="preserve"> третьим пальцем, затем 2 и 3 – </w:t>
      </w:r>
      <w:r w:rsidRPr="003719FE">
        <w:rPr>
          <w:i/>
        </w:rPr>
        <w:t>«соль»</w:t>
      </w:r>
      <w:r w:rsidRPr="003719FE">
        <w:t xml:space="preserve"> и </w:t>
      </w:r>
      <w:r w:rsidRPr="003719FE">
        <w:rPr>
          <w:i/>
        </w:rPr>
        <w:t>«ля»</w:t>
      </w:r>
      <w:r w:rsidRPr="003719FE">
        <w:t xml:space="preserve"> на всей клавиатуре, перенося руки как по радуге (сначала лучше не давать названия октав, т.к. это сложная информация). </w:t>
      </w:r>
      <w:r w:rsidRPr="003719FE">
        <w:rPr>
          <w:i/>
        </w:rPr>
        <w:t>«До»</w:t>
      </w:r>
      <w:r w:rsidRPr="003719FE">
        <w:t xml:space="preserve"> и </w:t>
      </w:r>
      <w:r w:rsidRPr="003719FE">
        <w:rPr>
          <w:i/>
        </w:rPr>
        <w:t>«ми»</w:t>
      </w:r>
      <w:r w:rsidRPr="003719FE">
        <w:t xml:space="preserve"> стоят рядом с окошком (играют 3-ми пальцами обеих рук, затем 1 и 3, 3 и 5 каждой руки); </w:t>
      </w:r>
      <w:r w:rsidRPr="003719FE">
        <w:rPr>
          <w:i/>
        </w:rPr>
        <w:t>«фа»</w:t>
      </w:r>
      <w:r w:rsidRPr="003719FE">
        <w:t xml:space="preserve"> и </w:t>
      </w:r>
      <w:r w:rsidRPr="003719FE">
        <w:rPr>
          <w:i/>
        </w:rPr>
        <w:t>«си»</w:t>
      </w:r>
      <w:r w:rsidRPr="003719FE">
        <w:t xml:space="preserve"> прижались к балкону (можно сыграть, изображая сигнал сирены скорой помощи или пожарной машины, когда она едет на вызов).</w:t>
      </w:r>
    </w:p>
    <w:p w:rsidR="00343525" w:rsidRPr="003719FE" w:rsidRDefault="00343525" w:rsidP="00AD66BF">
      <w:pPr>
        <w:pStyle w:val="ac"/>
      </w:pPr>
      <w:r w:rsidRPr="003719FE">
        <w:t xml:space="preserve">Так с первого прикосновения к клавиатуре начинается работа над звуком. Обязательно следует оживить звуки, придумать какую-либо игру, например, </w:t>
      </w:r>
      <w:r w:rsidRPr="003719FE">
        <w:rPr>
          <w:i/>
        </w:rPr>
        <w:t xml:space="preserve">весёлые </w:t>
      </w:r>
      <w:r w:rsidRPr="003719FE">
        <w:t xml:space="preserve">ноты – они хотят петь, или ноты </w:t>
      </w:r>
      <w:r w:rsidRPr="003719FE">
        <w:rPr>
          <w:i/>
        </w:rPr>
        <w:t>загрустили</w:t>
      </w:r>
      <w:r w:rsidRPr="003719FE">
        <w:t xml:space="preserve"> и поют нежно и тихо, или </w:t>
      </w:r>
      <w:r w:rsidRPr="003719FE">
        <w:rPr>
          <w:i/>
        </w:rPr>
        <w:t>поспорили</w:t>
      </w:r>
      <w:r w:rsidRPr="003719FE">
        <w:t xml:space="preserve"> – хотят покричать друг на друга. Самое главное, чтобы с первого занятия ребенок искал в звуках образ, настроение и с этим чувством работал над заданием.</w:t>
      </w:r>
    </w:p>
    <w:p w:rsidR="00343525" w:rsidRPr="003719FE" w:rsidRDefault="00343525" w:rsidP="00AD66BF">
      <w:pPr>
        <w:pStyle w:val="ac"/>
      </w:pPr>
      <w:r w:rsidRPr="003719FE">
        <w:t>С целью проверки знания ребенком клавиатуры можно использовать следующие игры – загадки:</w:t>
      </w:r>
    </w:p>
    <w:p w:rsidR="00343525" w:rsidRPr="003719FE" w:rsidRDefault="00343525" w:rsidP="00AD66BF">
      <w:pPr>
        <w:pStyle w:val="ac"/>
        <w:rPr>
          <w:i/>
        </w:rPr>
      </w:pPr>
      <w:r w:rsidRPr="003719FE">
        <w:rPr>
          <w:i/>
        </w:rPr>
        <w:t xml:space="preserve">«Какая </w:t>
      </w:r>
      <w:r w:rsidR="009C22F5" w:rsidRPr="003719FE">
        <w:rPr>
          <w:i/>
        </w:rPr>
        <w:t>клавиатура нарисована правильно?</w:t>
      </w:r>
      <w:r w:rsidRPr="003719FE">
        <w:rPr>
          <w:i/>
        </w:rPr>
        <w:t>»</w:t>
      </w:r>
    </w:p>
    <w:p w:rsidR="009C22F5" w:rsidRPr="003719FE" w:rsidRDefault="006C27D6" w:rsidP="00AD66BF">
      <w:pPr>
        <w:pStyle w:val="ac"/>
        <w:rPr>
          <w:i/>
        </w:rPr>
      </w:pPr>
      <w:r w:rsidRPr="003719FE">
        <w:rPr>
          <w:b/>
          <w:noProof/>
        </w:rPr>
        <w:lastRenderedPageBreak/>
        <w:drawing>
          <wp:inline distT="0" distB="0" distL="0" distR="0">
            <wp:extent cx="5895975" cy="1162050"/>
            <wp:effectExtent l="0" t="0" r="9525" b="0"/>
            <wp:docPr id="4" name="Picture 4" descr="F:\ноты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ты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5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91" w:rsidRPr="003719FE" w:rsidRDefault="009C22F5" w:rsidP="00AD66BF">
      <w:pPr>
        <w:pStyle w:val="ac"/>
      </w:pPr>
      <w:r w:rsidRPr="003719FE">
        <w:t>Можно предложить ребенку самому нарисовать клавиатуру. Затем также предложить ребенку отгадать слова, используя названия отмеченных клавиш:</w:t>
      </w:r>
    </w:p>
    <w:p w:rsidR="009C22F5" w:rsidRPr="003719FE" w:rsidRDefault="00230EE9" w:rsidP="00AD66BF">
      <w:pPr>
        <w:pStyle w:val="ac"/>
      </w:pPr>
      <w:r w:rsidRPr="003719FE">
        <w:rPr>
          <w:noProof/>
        </w:rPr>
        <w:drawing>
          <wp:inline distT="0" distB="0" distL="0" distR="0">
            <wp:extent cx="4705350" cy="1428750"/>
            <wp:effectExtent l="0" t="0" r="0" b="0"/>
            <wp:docPr id="5" name="Picture 5" descr="F:\НУЖНЫЕ НО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УЖНЫЕ НОТ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AB" w:rsidRPr="003719FE" w:rsidRDefault="009C22F5" w:rsidP="00AD66BF">
      <w:pPr>
        <w:pStyle w:val="ac"/>
      </w:pPr>
      <w:r w:rsidRPr="003719FE">
        <w:t xml:space="preserve">Перед началом игры должно быть вслушивание в тишину как предусловие всякого слухового восприятия и как первое упражнение на концентрацию. Затем в этой зафиксированной ребенком тишине даём прозвучать отдельным звукам в разных октавах, а ребенок их сравнивает с голосами людей («мама поёт»), либо животных и птиц («медведь рычит», «жаворонок поёт»). Далее нужно подвести ребенка к физическому ощущению освобождения руки в плечевом суставе – заставить раскачивать освобожденными руками вдоль тела в равномерном ритме слов: </w:t>
      </w:r>
    </w:p>
    <w:p w:rsidR="008F4D6C" w:rsidRPr="003719FE" w:rsidRDefault="00F929AB" w:rsidP="00AD66BF">
      <w:pPr>
        <w:pStyle w:val="ac"/>
        <w:rPr>
          <w:lang w:val="en-US"/>
        </w:rPr>
      </w:pPr>
      <w:r w:rsidRPr="003719FE">
        <w:rPr>
          <w:noProof/>
        </w:rPr>
        <w:drawing>
          <wp:inline distT="0" distB="0" distL="0" distR="0">
            <wp:extent cx="5940425" cy="955609"/>
            <wp:effectExtent l="19050" t="0" r="3175" b="0"/>
            <wp:docPr id="31" name="Рисунок 23" descr="D:\Мои документы\Без названия-2.mscz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Мои документы\Без названия-2.mscz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F5" w:rsidRPr="003719FE" w:rsidRDefault="00AD66BF" w:rsidP="00AD66BF">
      <w:pPr>
        <w:pStyle w:val="ac"/>
      </w:pPr>
      <w:r>
        <w:t xml:space="preserve"> </w:t>
      </w:r>
      <w:r w:rsidR="009C22F5" w:rsidRPr="003719FE">
        <w:t>После этого попросить ребенка такими же свободными движениями всей руки</w:t>
      </w:r>
      <w:r>
        <w:t xml:space="preserve"> </w:t>
      </w:r>
      <w:r w:rsidR="009C22F5" w:rsidRPr="003719FE">
        <w:t xml:space="preserve">изобразить на клавишах колокольный звон. Аналогично разучивается </w:t>
      </w:r>
      <w:r w:rsidR="009C22F5" w:rsidRPr="003719FE">
        <w:rPr>
          <w:i/>
        </w:rPr>
        <w:t xml:space="preserve">«ритмическое эхо» </w:t>
      </w:r>
      <w:r w:rsidR="009C22F5" w:rsidRPr="003719FE">
        <w:t>по образцу, сыгранному учителем на разных звуках в соединении со словами, состоящими из двух, трех, четырех слогов:</w:t>
      </w:r>
    </w:p>
    <w:p w:rsidR="00C10203" w:rsidRPr="003719FE" w:rsidRDefault="00F929AB" w:rsidP="00AD66BF">
      <w:pPr>
        <w:pStyle w:val="ac"/>
        <w:rPr>
          <w:lang w:val="en-US"/>
        </w:rPr>
      </w:pPr>
      <w:r w:rsidRPr="003719FE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3719FE">
        <w:rPr>
          <w:noProof/>
        </w:rPr>
        <w:drawing>
          <wp:inline distT="0" distB="0" distL="0" distR="0">
            <wp:extent cx="5940425" cy="816008"/>
            <wp:effectExtent l="0" t="0" r="3175" b="0"/>
            <wp:docPr id="27" name="Рисунок 20" descr="D:\Мои документы\Без названия.mscz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Мои документы\Без названия.mscz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03" w:rsidRPr="003719FE" w:rsidRDefault="00C10203" w:rsidP="00AD66BF">
      <w:pPr>
        <w:pStyle w:val="ac"/>
      </w:pPr>
      <w:r w:rsidRPr="003719FE">
        <w:t>В данной игре многое зависит от выбора слов, которые должны способствовать тому, чтобы «ритмическое эхо» было сыграно в спокойном и ровном темпе,</w:t>
      </w:r>
      <w:r w:rsidR="00AD66BF">
        <w:t xml:space="preserve"> </w:t>
      </w:r>
      <w:r w:rsidRPr="003719FE">
        <w:t>слова эти по смыслу должны соответствовать миру ребенка. Игра приёмом «эхо» развивает помимо ритмических представлений также и чувство динамики и выразительности. С самого начала при этих ритмико-динамических играх нужно следить за качеством звука. Сменяя руки и пальцы в разных октавах,</w:t>
      </w:r>
      <w:r w:rsidR="00AD66BF">
        <w:t xml:space="preserve"> </w:t>
      </w:r>
      <w:r w:rsidRPr="003719FE">
        <w:t xml:space="preserve">ребенок с первых же моментов начинает дифференцировать звуковые ощущения; он слышит звуки разной громкости, высоты, длительности и тембра. </w:t>
      </w:r>
    </w:p>
    <w:p w:rsidR="00C10203" w:rsidRPr="003719FE" w:rsidRDefault="00C10203" w:rsidP="00AD66BF">
      <w:pPr>
        <w:pStyle w:val="ac"/>
      </w:pPr>
      <w:r w:rsidRPr="003719FE">
        <w:t>От сочетаний слов постепенно переходят к ритмизации стихов, пословиц, поговорок.</w:t>
      </w:r>
    </w:p>
    <w:p w:rsidR="00C10203" w:rsidRPr="003719FE" w:rsidRDefault="00F929AB" w:rsidP="00AD66BF">
      <w:pPr>
        <w:pStyle w:val="ac"/>
      </w:pPr>
      <w:r w:rsidRPr="003719FE">
        <w:rPr>
          <w:noProof/>
        </w:rPr>
        <w:drawing>
          <wp:inline distT="0" distB="0" distL="0" distR="0">
            <wp:extent cx="5940425" cy="905128"/>
            <wp:effectExtent l="0" t="0" r="3175" b="0"/>
            <wp:docPr id="32" name="Рисунок 24" descr="D:\Мои документы\Без названия-3.mscz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Мои документы\Без названия-3.mscz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AB" w:rsidRPr="003719FE" w:rsidRDefault="00C10203" w:rsidP="00AD66BF">
      <w:pPr>
        <w:pStyle w:val="ac"/>
      </w:pPr>
      <w:r w:rsidRPr="003719FE">
        <w:lastRenderedPageBreak/>
        <w:t xml:space="preserve">Подобным же образом исполняется «мелодическое эхо»; </w:t>
      </w:r>
      <w:r w:rsidR="00D56020" w:rsidRPr="003719FE">
        <w:t>от первоначального образца, состоящего из двух звуков (в основном нисходящей малой терции):</w:t>
      </w:r>
    </w:p>
    <w:p w:rsidR="00D56020" w:rsidRPr="003719FE" w:rsidRDefault="00AD66BF" w:rsidP="00AD66BF">
      <w:pPr>
        <w:pStyle w:val="ac"/>
      </w:pPr>
      <w:r>
        <w:t xml:space="preserve"> </w:t>
      </w:r>
      <w:r w:rsidR="00F929AB" w:rsidRPr="003719FE">
        <w:rPr>
          <w:noProof/>
        </w:rPr>
        <w:drawing>
          <wp:inline distT="0" distB="0" distL="0" distR="0">
            <wp:extent cx="5940425" cy="893988"/>
            <wp:effectExtent l="19050" t="0" r="3175" b="0"/>
            <wp:docPr id="26" name="Рисунок 19" descr="D:\Мои документы\Без названия-4.mscz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ои документы\Без названия-4.mscz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AB" w:rsidRPr="003719FE" w:rsidRDefault="00D56020" w:rsidP="00AD66BF">
      <w:pPr>
        <w:pStyle w:val="ac"/>
      </w:pPr>
      <w:r w:rsidRPr="003719FE">
        <w:t>переходим уже к мелодизации детских стишков. Эту малую терцию вскоре играем и от соседних звуков и, таким образом, закладываем основу для дальнейших заданий на транспозицию. Исполняя «мелодическое эхо», надо следить за равномерной активностью обеих рук; опять ребенок производит движения в разных октавах, переносит руку через одну или несколько октав, перекрещивает их и справляется даже с небольшими пьесками, играя их отдельными пальцами:</w:t>
      </w:r>
    </w:p>
    <w:p w:rsidR="00D56020" w:rsidRPr="003719FE" w:rsidRDefault="00F929AB" w:rsidP="00AD66BF">
      <w:pPr>
        <w:pStyle w:val="ac"/>
      </w:pPr>
      <w:r w:rsidRPr="003719FE">
        <w:rPr>
          <w:noProof/>
        </w:rPr>
        <w:drawing>
          <wp:inline distT="0" distB="0" distL="0" distR="0">
            <wp:extent cx="5940425" cy="972929"/>
            <wp:effectExtent l="0" t="0" r="3175" b="0"/>
            <wp:docPr id="25" name="Рисунок 16" descr="C:\Documents and Settings\Admin\Local Settings\Temporary Internet Files\Content.Word\Без названия-5.mscz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Без названия-5.mscz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EAB" w:rsidRPr="003719FE">
        <w:t xml:space="preserve"> </w:t>
      </w:r>
      <w:r w:rsidR="00812EAB" w:rsidRPr="003719FE">
        <w:rPr>
          <w:noProof/>
        </w:rPr>
        <w:drawing>
          <wp:inline distT="0" distB="0" distL="0" distR="0">
            <wp:extent cx="5940425" cy="3167442"/>
            <wp:effectExtent l="19050" t="0" r="0" b="0"/>
            <wp:docPr id="33" name="Рисунок 25" descr="C:\Documents and Settings\Admin\Local Settings\Temporary Internet Files\Content.Word\Без названия-6.mscz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Local Settings\Temporary Internet Files\Content.Word\Без названия-6.mscz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020" w:rsidRPr="003719FE" w:rsidRDefault="007A29C8" w:rsidP="00AD66BF">
      <w:pPr>
        <w:pStyle w:val="ac"/>
      </w:pPr>
      <w:r w:rsidRPr="003719FE">
        <w:t xml:space="preserve">Во время занятий используются также многие детские игры. Например, при игре </w:t>
      </w:r>
      <w:r w:rsidRPr="003719FE">
        <w:rPr>
          <w:i/>
        </w:rPr>
        <w:t>«Спой, птичка, спой»</w:t>
      </w:r>
      <w:r w:rsidRPr="003719FE">
        <w:t xml:space="preserve"> у нас появляется возможность научить детей подражать пению знакомых им птиц и тем самым переходим к более сложным ритмам:</w:t>
      </w:r>
    </w:p>
    <w:p w:rsidR="007A29C8" w:rsidRPr="003719FE" w:rsidRDefault="00E35369" w:rsidP="00AD66BF">
      <w:pPr>
        <w:pStyle w:val="ac"/>
      </w:pPr>
      <w:r w:rsidRPr="003719FE">
        <w:rPr>
          <w:noProof/>
        </w:rPr>
        <w:drawing>
          <wp:inline distT="0" distB="0" distL="0" distR="0">
            <wp:extent cx="5940425" cy="1772343"/>
            <wp:effectExtent l="19050" t="0" r="3175" b="0"/>
            <wp:docPr id="3" name="Рисунок 1" descr="C:\Documents and Settings\Admin\Local Settings\Temporary Internet Files\Content.Word\Без названия-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Без названия-7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C8" w:rsidRPr="003719FE" w:rsidRDefault="007A29C8" w:rsidP="00AD66BF">
      <w:pPr>
        <w:pStyle w:val="ac"/>
        <w:rPr>
          <w:i/>
        </w:rPr>
      </w:pPr>
      <w:r w:rsidRPr="003719FE">
        <w:t xml:space="preserve">Не менее увлекательна для детей игра, содержащая типичный детский вопрос: </w:t>
      </w:r>
      <w:r w:rsidRPr="003719FE">
        <w:rPr>
          <w:i/>
        </w:rPr>
        <w:t>«Что это?»</w:t>
      </w:r>
    </w:p>
    <w:p w:rsidR="007A29C8" w:rsidRPr="003719FE" w:rsidRDefault="0060334E" w:rsidP="00AD66BF">
      <w:pPr>
        <w:pStyle w:val="ac"/>
      </w:pPr>
      <w:r w:rsidRPr="003719FE">
        <w:rPr>
          <w:noProof/>
        </w:rPr>
        <w:lastRenderedPageBreak/>
        <w:drawing>
          <wp:inline distT="0" distB="0" distL="0" distR="0">
            <wp:extent cx="5940425" cy="1661987"/>
            <wp:effectExtent l="0" t="0" r="0" b="0"/>
            <wp:docPr id="6" name="Picture 6" descr="C:\Users\Андрюха\Documents\Без названия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юха\Documents\Без названия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C8" w:rsidRPr="003719FE" w:rsidRDefault="009D53CD" w:rsidP="00AD66BF">
      <w:pPr>
        <w:pStyle w:val="ac"/>
      </w:pPr>
      <w:r w:rsidRPr="003719FE">
        <w:t xml:space="preserve">При игре ритмических и мелодических </w:t>
      </w:r>
      <w:r w:rsidRPr="003719FE">
        <w:rPr>
          <w:i/>
        </w:rPr>
        <w:t>«эхо»</w:t>
      </w:r>
      <w:r w:rsidRPr="003719FE">
        <w:t xml:space="preserve"> и стишков могут быть использованы детские книжки с картинками.</w:t>
      </w:r>
    </w:p>
    <w:p w:rsidR="009D53CD" w:rsidRPr="003719FE" w:rsidRDefault="009D53CD" w:rsidP="00AD66BF">
      <w:pPr>
        <w:pStyle w:val="ac"/>
      </w:pPr>
      <w:r w:rsidRPr="003719FE">
        <w:t xml:space="preserve">Как только преподаватель переходит к следующей задаче – ритмическому и мелодическому </w:t>
      </w:r>
      <w:r w:rsidRPr="003719FE">
        <w:rPr>
          <w:b/>
        </w:rPr>
        <w:t>диалогу</w:t>
      </w:r>
      <w:r w:rsidRPr="003719FE">
        <w:t>, игре в вопросы и ответы, - происходит отказ от прежнего простого подражания и ребенку предоставляется возможность самостоятельного музыкального выражения. На сыгранный ему</w:t>
      </w:r>
      <w:r w:rsidRPr="003719FE">
        <w:rPr>
          <w:b/>
        </w:rPr>
        <w:t xml:space="preserve"> вопрос </w:t>
      </w:r>
      <w:r w:rsidRPr="003719FE">
        <w:t xml:space="preserve">ребенок тут же сочиняет по своему усмотрению </w:t>
      </w:r>
      <w:r w:rsidRPr="003719FE">
        <w:rPr>
          <w:b/>
        </w:rPr>
        <w:t>ответ</w:t>
      </w:r>
      <w:r w:rsidRPr="003719FE">
        <w:t>. Задавая вопрос, педагог старается поначалу облегчить ребенку ответ. Например, ан заданный вопрос педагог предлагает три варианта ответа. Ребенку предлагается выбрать тот, который звучит устойчиво. Эта игра помогает выработать ощущение устоя у ребенка (</w:t>
      </w:r>
      <w:r w:rsidRPr="003719FE">
        <w:rPr>
          <w:i/>
        </w:rPr>
        <w:t>интонация ответа</w:t>
      </w:r>
      <w:r w:rsidRPr="003719FE">
        <w:t>) и неустоя (</w:t>
      </w:r>
      <w:r w:rsidRPr="003719FE">
        <w:rPr>
          <w:i/>
        </w:rPr>
        <w:t>интонация вопроса</w:t>
      </w:r>
      <w:r w:rsidRPr="003719FE">
        <w:t xml:space="preserve">). </w:t>
      </w:r>
    </w:p>
    <w:p w:rsidR="009D53CD" w:rsidRPr="003719FE" w:rsidRDefault="001C67A9" w:rsidP="00AD66BF">
      <w:pPr>
        <w:pStyle w:val="ac"/>
      </w:pPr>
      <w:r w:rsidRPr="003719FE">
        <w:rPr>
          <w:noProof/>
        </w:rPr>
        <w:drawing>
          <wp:inline distT="0" distB="0" distL="0" distR="0">
            <wp:extent cx="5940425" cy="1190279"/>
            <wp:effectExtent l="0" t="0" r="0" b="0"/>
            <wp:docPr id="7" name="Picture 7" descr="C:\Users\Андрюха\Documents\Без названия-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юха\Documents\Без названия-4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27" w:rsidRPr="003719FE" w:rsidRDefault="00E84E27" w:rsidP="00AD66BF">
      <w:pPr>
        <w:pStyle w:val="ac"/>
      </w:pPr>
      <w:r w:rsidRPr="003719FE">
        <w:rPr>
          <w:noProof/>
        </w:rPr>
        <w:drawing>
          <wp:inline distT="0" distB="0" distL="0" distR="0">
            <wp:extent cx="5940425" cy="1742144"/>
            <wp:effectExtent l="0" t="0" r="0" b="0"/>
            <wp:docPr id="8" name="Picture 8" descr="C:\Users\Андрюха\Documents\Без названия-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юха\Documents\Без названия-4-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27" w:rsidRPr="003719FE" w:rsidRDefault="00E84E27" w:rsidP="00AD66BF">
      <w:pPr>
        <w:pStyle w:val="ac"/>
      </w:pPr>
      <w:r w:rsidRPr="003719FE">
        <w:rPr>
          <w:noProof/>
        </w:rPr>
        <w:drawing>
          <wp:inline distT="0" distB="0" distL="0" distR="0">
            <wp:extent cx="5940425" cy="979131"/>
            <wp:effectExtent l="0" t="0" r="0" b="0"/>
            <wp:docPr id="9" name="Picture 9" descr="C:\Users\Андрюха\Documents\Без названия-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юха\Documents\Без названия-4-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27" w:rsidRPr="003719FE" w:rsidRDefault="003B54C6" w:rsidP="00AD66BF">
      <w:pPr>
        <w:pStyle w:val="ac"/>
      </w:pPr>
      <w:r w:rsidRPr="003719FE">
        <w:rPr>
          <w:noProof/>
        </w:rPr>
        <w:drawing>
          <wp:inline distT="0" distB="0" distL="0" distR="0">
            <wp:extent cx="5940425" cy="1026124"/>
            <wp:effectExtent l="0" t="0" r="0" b="0"/>
            <wp:docPr id="15" name="Picture 15" descr="C:\Users\Андрюха\Documents\Без названия-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юха\Documents\Без названия-4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CD" w:rsidRPr="003719FE" w:rsidRDefault="009D53CD" w:rsidP="00AD66BF">
      <w:pPr>
        <w:pStyle w:val="ac"/>
      </w:pPr>
      <w:r w:rsidRPr="003719FE">
        <w:t>Если ребенок уже в состоянии самостоятельно сыграть мелодию какого-либо детского стишка, преподаватель сопровождает его простым импровизированным аккомпанементом.</w:t>
      </w:r>
    </w:p>
    <w:p w:rsidR="009D53CD" w:rsidRPr="003719FE" w:rsidRDefault="00C1796F" w:rsidP="00AD66BF">
      <w:pPr>
        <w:pStyle w:val="ac"/>
      </w:pPr>
      <w:r w:rsidRPr="003719FE">
        <w:t>Обобщая это первый этап, можно отметить, что основной материал для игр у фортепиано составляет словесная речь.</w:t>
      </w:r>
    </w:p>
    <w:p w:rsidR="00C1796F" w:rsidRPr="003719FE" w:rsidRDefault="00C1796F" w:rsidP="00AD66BF">
      <w:pPr>
        <w:pStyle w:val="ac"/>
      </w:pPr>
      <w:r w:rsidRPr="003719FE">
        <w:lastRenderedPageBreak/>
        <w:t xml:space="preserve">Для поддержки слуховых представлений можно использовать </w:t>
      </w:r>
      <w:r w:rsidRPr="003719FE">
        <w:rPr>
          <w:b/>
        </w:rPr>
        <w:t>двигательные</w:t>
      </w:r>
      <w:r w:rsidRPr="003719FE">
        <w:t xml:space="preserve"> и </w:t>
      </w:r>
      <w:r w:rsidRPr="003719FE">
        <w:rPr>
          <w:b/>
        </w:rPr>
        <w:t>живописные</w:t>
      </w:r>
      <w:r w:rsidRPr="003719FE">
        <w:t xml:space="preserve"> элементы.</w:t>
      </w:r>
      <w:r w:rsidR="00AD66BF">
        <w:t xml:space="preserve"> </w:t>
      </w:r>
    </w:p>
    <w:p w:rsidR="00C1796F" w:rsidRPr="003719FE" w:rsidRDefault="00C1796F" w:rsidP="00AD66BF">
      <w:pPr>
        <w:pStyle w:val="ac"/>
      </w:pPr>
      <w:r w:rsidRPr="003719FE">
        <w:t xml:space="preserve">Например: </w:t>
      </w:r>
      <w:r w:rsidRPr="003719FE">
        <w:rPr>
          <w:i/>
          <w:lang w:val="en-US"/>
        </w:rPr>
        <w:t>crescendo</w:t>
      </w:r>
      <w:r w:rsidRPr="003719FE">
        <w:t xml:space="preserve"> – это раскрывающийся тюльпан; ребенок разводит руки и поднимается на цыпочки; обратным движением он выражает </w:t>
      </w:r>
      <w:r w:rsidRPr="003719FE">
        <w:rPr>
          <w:i/>
          <w:lang w:val="en-US"/>
        </w:rPr>
        <w:t>de</w:t>
      </w:r>
      <w:r w:rsidRPr="003719FE">
        <w:rPr>
          <w:i/>
        </w:rPr>
        <w:t>-</w:t>
      </w:r>
      <w:r w:rsidRPr="003719FE">
        <w:rPr>
          <w:i/>
          <w:lang w:val="en-US"/>
        </w:rPr>
        <w:t>crescendo</w:t>
      </w:r>
      <w:r w:rsidRPr="003719FE">
        <w:t xml:space="preserve"> – цветок, который закрывается на ночь.</w:t>
      </w:r>
    </w:p>
    <w:p w:rsidR="00C1796F" w:rsidRPr="003719FE" w:rsidRDefault="00C1796F" w:rsidP="00AD66BF">
      <w:pPr>
        <w:pStyle w:val="ac"/>
      </w:pPr>
      <w:r w:rsidRPr="003719FE">
        <w:t>От детских стихов, к которым дети придумывают собственные мелодии в ранее определенном звуковом объеме, переходим к подбиранию песен по слуху, что является более сложной задачей.</w:t>
      </w:r>
    </w:p>
    <w:p w:rsidR="00C1796F" w:rsidRPr="003719FE" w:rsidRDefault="00C1796F" w:rsidP="00AD66BF">
      <w:pPr>
        <w:pStyle w:val="ac"/>
      </w:pPr>
      <w:r w:rsidRPr="003719FE">
        <w:t xml:space="preserve">Выбор песен должен быть не случайным, а мелодически продуманным. Начинаем с песен в объеме 3-х звуков в спокойном темпе: </w:t>
      </w:r>
    </w:p>
    <w:p w:rsidR="004E6FD7" w:rsidRPr="003719FE" w:rsidRDefault="003F1441" w:rsidP="00AD66BF">
      <w:pPr>
        <w:pStyle w:val="ac"/>
      </w:pPr>
      <w:r w:rsidRPr="003719FE">
        <w:rPr>
          <w:noProof/>
        </w:rPr>
        <w:drawing>
          <wp:inline distT="0" distB="0" distL="0" distR="0">
            <wp:extent cx="5940425" cy="2273343"/>
            <wp:effectExtent l="0" t="0" r="0" b="0"/>
            <wp:docPr id="21" name="Picture 21" descr="C:\Users\Андрюха\Documents\Без названия-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юха\Documents\Без названия-5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41" w:rsidRPr="003719FE" w:rsidRDefault="00512A41" w:rsidP="00AD66BF">
      <w:pPr>
        <w:pStyle w:val="ac"/>
      </w:pPr>
      <w:r w:rsidRPr="003719FE">
        <w:t>Постепенно расширяем круг песен, доходя до мелодий в диапазоне октавы. При этом выбираем песни так, чтобы на их примере ребенок составил себе представление о восходящем и нисходящем пятиступенном звукоряде, а позднее и о восходящем и нисходящем мажорном перезвучии.</w:t>
      </w:r>
    </w:p>
    <w:p w:rsidR="00512A41" w:rsidRPr="003719FE" w:rsidRDefault="00512A41" w:rsidP="00AD66BF">
      <w:pPr>
        <w:pStyle w:val="ac"/>
      </w:pPr>
      <w:r w:rsidRPr="003719FE">
        <w:t>Песни мы вначале играем одним пальцем, а затем двумя, чередуя их; далее – распределяя мелодию на обе руки, и, наконец, играем обеими руками вместе. Как можно раньше транспонируем песни в разные тональности и сообразно с настроением песни и с содержанием текста выбираем динамические и выразительные оттенки.</w:t>
      </w:r>
    </w:p>
    <w:p w:rsidR="00512A41" w:rsidRPr="003719FE" w:rsidRDefault="00512A41" w:rsidP="00AD66BF">
      <w:pPr>
        <w:pStyle w:val="ac"/>
      </w:pPr>
      <w:r w:rsidRPr="003719FE">
        <w:t xml:space="preserve">Игру </w:t>
      </w:r>
      <w:r w:rsidRPr="003719FE">
        <w:rPr>
          <w:b/>
          <w:lang w:val="en-US"/>
        </w:rPr>
        <w:t>legato</w:t>
      </w:r>
      <w:r w:rsidRPr="003719FE">
        <w:t xml:space="preserve"> и другие технические элементы ребенок, опять-таки, осваивает также в связи с детскими стихами и песенками.</w:t>
      </w:r>
    </w:p>
    <w:p w:rsidR="00512A41" w:rsidRPr="003719FE" w:rsidRDefault="00512A41" w:rsidP="00AD66BF">
      <w:pPr>
        <w:pStyle w:val="ac"/>
      </w:pPr>
      <w:r w:rsidRPr="003719FE">
        <w:t>Например, слиговывание двух звуков, играемых 2 и 3 пальцами, осваиваем сначала в более понятном движении – переступании с ноги на ногу, а затем играем, сохраняя это же физическое ощущение:</w:t>
      </w:r>
    </w:p>
    <w:p w:rsidR="00512A41" w:rsidRPr="003719FE" w:rsidRDefault="003F1441" w:rsidP="00AD66BF">
      <w:pPr>
        <w:pStyle w:val="ac"/>
      </w:pPr>
      <w:r w:rsidRPr="003719FE">
        <w:rPr>
          <w:noProof/>
        </w:rPr>
        <w:drawing>
          <wp:inline distT="0" distB="0" distL="0" distR="0">
            <wp:extent cx="5940425" cy="1166032"/>
            <wp:effectExtent l="0" t="0" r="0" b="0"/>
            <wp:docPr id="22" name="Picture 22" descr="C:\Users\Андрюха\Documents\Без названия-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юха\Documents\Без названия-6-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41" w:rsidRPr="003719FE" w:rsidRDefault="00512A41" w:rsidP="00AD66BF">
      <w:pPr>
        <w:pStyle w:val="ac"/>
      </w:pPr>
      <w:r w:rsidRPr="003719FE">
        <w:t>И в следующей сразу же за этим песне либо пьесе ребенок должен практически использовать новый элемент.</w:t>
      </w:r>
    </w:p>
    <w:p w:rsidR="00512A41" w:rsidRPr="003719FE" w:rsidRDefault="00A77EF0" w:rsidP="00AD66BF">
      <w:pPr>
        <w:pStyle w:val="ac"/>
      </w:pPr>
      <w:r w:rsidRPr="003719FE">
        <w:t xml:space="preserve">Понятие </w:t>
      </w:r>
      <w:r w:rsidRPr="003719FE">
        <w:rPr>
          <w:b/>
        </w:rPr>
        <w:t>паузы</w:t>
      </w:r>
      <w:r w:rsidRPr="003719FE">
        <w:t xml:space="preserve"> ребенок также познает в связи со словом:</w:t>
      </w:r>
    </w:p>
    <w:p w:rsidR="00A77EF0" w:rsidRPr="003719FE" w:rsidRDefault="00B41BAD" w:rsidP="00AD66BF">
      <w:pPr>
        <w:pStyle w:val="ac"/>
      </w:pPr>
      <w:r w:rsidRPr="003719FE">
        <w:rPr>
          <w:noProof/>
        </w:rPr>
        <w:drawing>
          <wp:inline distT="0" distB="0" distL="0" distR="0">
            <wp:extent cx="5940425" cy="959628"/>
            <wp:effectExtent l="0" t="0" r="0" b="0"/>
            <wp:docPr id="23" name="Picture 23" descr="C:\Users\Андрюха\Documents\Без названия-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юха\Documents\Без названия-7-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EF0" w:rsidRPr="003719FE" w:rsidRDefault="00A77EF0" w:rsidP="00AD66BF">
      <w:pPr>
        <w:pStyle w:val="ac"/>
      </w:pPr>
      <w:r w:rsidRPr="003719FE">
        <w:t>В песнях и играх ребенок осваивает различия тембровые и динамические.</w:t>
      </w:r>
    </w:p>
    <w:p w:rsidR="00A77EF0" w:rsidRPr="003719FE" w:rsidRDefault="00245702" w:rsidP="00AD66BF">
      <w:pPr>
        <w:pStyle w:val="ac"/>
      </w:pPr>
      <w:r w:rsidRPr="003719FE">
        <w:lastRenderedPageBreak/>
        <w:t>Вот несколько примеров того, как ребенок в связи с ритмически звучащим словом может овладеть дальнейшими техническими элементами.</w:t>
      </w:r>
    </w:p>
    <w:p w:rsidR="00245702" w:rsidRPr="003719FE" w:rsidRDefault="00245702" w:rsidP="00AD66BF">
      <w:pPr>
        <w:pStyle w:val="ac"/>
      </w:pPr>
      <w:r w:rsidRPr="003719FE">
        <w:rPr>
          <w:b/>
        </w:rPr>
        <w:t>Ведение руки</w:t>
      </w:r>
      <w:r w:rsidRPr="003719FE">
        <w:t>:</w:t>
      </w:r>
    </w:p>
    <w:p w:rsidR="00245702" w:rsidRPr="003719FE" w:rsidRDefault="00B41BAD" w:rsidP="00AD66BF">
      <w:pPr>
        <w:pStyle w:val="ac"/>
      </w:pPr>
      <w:r w:rsidRPr="003719FE">
        <w:rPr>
          <w:noProof/>
        </w:rPr>
        <w:drawing>
          <wp:inline distT="0" distB="0" distL="0" distR="0">
            <wp:extent cx="5940425" cy="846254"/>
            <wp:effectExtent l="0" t="0" r="0" b="0"/>
            <wp:docPr id="24" name="Picture 24" descr="C:\Users\Андрюха\Documents\Без названия-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юха\Documents\Без названия-8-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02" w:rsidRPr="003719FE" w:rsidRDefault="00AD66BF" w:rsidP="00AD66BF">
      <w:pPr>
        <w:pStyle w:val="ac"/>
        <w:rPr>
          <w:b/>
        </w:rPr>
      </w:pPr>
      <w:r>
        <w:t xml:space="preserve"> </w:t>
      </w:r>
      <w:r w:rsidR="00245702" w:rsidRPr="003719FE">
        <w:t xml:space="preserve">Игра </w:t>
      </w:r>
      <w:r w:rsidR="00245702" w:rsidRPr="003719FE">
        <w:rPr>
          <w:b/>
          <w:lang w:val="en-US"/>
        </w:rPr>
        <w:t>legato</w:t>
      </w:r>
      <w:r w:rsidR="00245702" w:rsidRPr="003719FE">
        <w:rPr>
          <w:b/>
        </w:rPr>
        <w:t xml:space="preserve"> </w:t>
      </w:r>
      <w:r w:rsidR="00245702" w:rsidRPr="003719FE">
        <w:t>с перенесением руки</w:t>
      </w:r>
      <w:r w:rsidR="00245702" w:rsidRPr="003719FE">
        <w:rPr>
          <w:b/>
        </w:rPr>
        <w:t>:</w:t>
      </w:r>
    </w:p>
    <w:p w:rsidR="00245702" w:rsidRPr="003719FE" w:rsidRDefault="00183295" w:rsidP="00AD66BF">
      <w:pPr>
        <w:pStyle w:val="ac"/>
        <w:rPr>
          <w:b/>
        </w:rPr>
      </w:pPr>
      <w:r w:rsidRPr="003719FE">
        <w:rPr>
          <w:b/>
          <w:noProof/>
        </w:rPr>
        <w:drawing>
          <wp:inline distT="0" distB="0" distL="0" distR="0">
            <wp:extent cx="5940425" cy="1056137"/>
            <wp:effectExtent l="0" t="0" r="0" b="0"/>
            <wp:docPr id="28" name="Picture 28" descr="C:\Users\Андрюха\Documents\Без названия-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дрюха\Documents\Без названия-9-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02" w:rsidRPr="003719FE" w:rsidRDefault="00245702" w:rsidP="00AD66BF">
      <w:pPr>
        <w:pStyle w:val="ac"/>
        <w:rPr>
          <w:b/>
        </w:rPr>
      </w:pPr>
      <w:r w:rsidRPr="003719FE">
        <w:t>Игра</w:t>
      </w:r>
      <w:r w:rsidRPr="003719FE">
        <w:rPr>
          <w:b/>
        </w:rPr>
        <w:t xml:space="preserve"> </w:t>
      </w:r>
      <w:r w:rsidRPr="003719FE">
        <w:rPr>
          <w:b/>
          <w:lang w:val="en-US"/>
        </w:rPr>
        <w:t>staccato</w:t>
      </w:r>
      <w:r w:rsidRPr="003719FE">
        <w:rPr>
          <w:b/>
        </w:rPr>
        <w:t>:</w:t>
      </w:r>
    </w:p>
    <w:p w:rsidR="00245702" w:rsidRPr="003719FE" w:rsidRDefault="00BE182D" w:rsidP="00AD66BF">
      <w:pPr>
        <w:pStyle w:val="ac"/>
        <w:rPr>
          <w:b/>
        </w:rPr>
      </w:pPr>
      <w:r w:rsidRPr="003719FE">
        <w:rPr>
          <w:b/>
          <w:noProof/>
        </w:rPr>
        <w:drawing>
          <wp:inline distT="0" distB="0" distL="0" distR="0">
            <wp:extent cx="5940425" cy="754692"/>
            <wp:effectExtent l="0" t="0" r="0" b="0"/>
            <wp:docPr id="29" name="Picture 29" descr="C:\Users\Андрюха\Documents\Без названия-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дрюха\Documents\Без названия-10-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02" w:rsidRPr="003719FE" w:rsidRDefault="00245702" w:rsidP="00AD66BF">
      <w:pPr>
        <w:pStyle w:val="ac"/>
        <w:rPr>
          <w:b/>
        </w:rPr>
      </w:pPr>
      <w:r w:rsidRPr="003719FE">
        <w:rPr>
          <w:b/>
        </w:rPr>
        <w:t>Перекрещивание рук:</w:t>
      </w:r>
      <w:r w:rsidRPr="003719FE">
        <w:rPr>
          <w:b/>
        </w:rPr>
        <w:tab/>
      </w:r>
    </w:p>
    <w:p w:rsidR="00F42FBD" w:rsidRPr="003719FE" w:rsidRDefault="00F42FBD" w:rsidP="00AD66BF">
      <w:pPr>
        <w:pStyle w:val="ac"/>
      </w:pPr>
      <w:proofErr w:type="spellStart"/>
      <w:r w:rsidRPr="003719FE">
        <w:t>л</w:t>
      </w:r>
      <w:proofErr w:type="gramStart"/>
      <w:r w:rsidRPr="003719FE">
        <w:t>.р</w:t>
      </w:r>
      <w:proofErr w:type="spellEnd"/>
      <w:proofErr w:type="gramEnd"/>
      <w:r w:rsidR="00AD66BF">
        <w:t xml:space="preserve"> </w:t>
      </w:r>
      <w:r w:rsidRPr="003719FE">
        <w:t>пр.р.</w:t>
      </w:r>
      <w:r w:rsidR="00AD66BF">
        <w:t xml:space="preserve"> </w:t>
      </w:r>
      <w:r w:rsidRPr="003719FE">
        <w:t>л.р.</w:t>
      </w:r>
      <w:r w:rsidR="00AD66BF">
        <w:t xml:space="preserve"> </w:t>
      </w:r>
      <w:r w:rsidRPr="003719FE">
        <w:t>пр.р.</w:t>
      </w:r>
    </w:p>
    <w:p w:rsidR="00245702" w:rsidRPr="003719FE" w:rsidRDefault="00F42FBD" w:rsidP="00AD66BF">
      <w:pPr>
        <w:pStyle w:val="ac"/>
        <w:rPr>
          <w:b/>
        </w:rPr>
      </w:pPr>
      <w:r w:rsidRPr="003719FE">
        <w:rPr>
          <w:b/>
          <w:noProof/>
        </w:rPr>
        <w:drawing>
          <wp:inline distT="0" distB="0" distL="0" distR="0">
            <wp:extent cx="5940425" cy="1023351"/>
            <wp:effectExtent l="0" t="0" r="0" b="0"/>
            <wp:docPr id="30" name="Picture 30" descr="C:\Users\Андрюха\Documents\Без названия-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ндрюха\Documents\Без названия-11-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02" w:rsidRPr="003719FE" w:rsidRDefault="00245702" w:rsidP="00AD66BF">
      <w:pPr>
        <w:pStyle w:val="ac"/>
      </w:pPr>
      <w:r w:rsidRPr="003719FE">
        <w:t xml:space="preserve">Игра </w:t>
      </w:r>
      <w:r w:rsidRPr="003719FE">
        <w:rPr>
          <w:b/>
        </w:rPr>
        <w:t>двойными нотами</w:t>
      </w:r>
      <w:r w:rsidRPr="003719FE">
        <w:t>:</w:t>
      </w:r>
    </w:p>
    <w:p w:rsidR="00245702" w:rsidRPr="003719FE" w:rsidRDefault="00980DFF" w:rsidP="00AD66BF">
      <w:pPr>
        <w:pStyle w:val="ac"/>
      </w:pPr>
      <w:r w:rsidRPr="003719FE">
        <w:rPr>
          <w:noProof/>
        </w:rPr>
        <w:drawing>
          <wp:inline distT="0" distB="0" distL="0" distR="0">
            <wp:extent cx="5940425" cy="1703218"/>
            <wp:effectExtent l="0" t="0" r="0" b="0"/>
            <wp:docPr id="35" name="Picture 35" descr="C:\Users\Андрюха\Documents\Без названия-1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дрюха\Documents\Без названия-12-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02" w:rsidRPr="003719FE" w:rsidRDefault="00245702" w:rsidP="00AD66BF">
      <w:pPr>
        <w:pStyle w:val="ac"/>
      </w:pPr>
      <w:r w:rsidRPr="003719FE">
        <w:t>Наряду с отличиями, вытекающими при обучении в дошкольном возрасте из психологических факторов, некоторые особенности этого процесса непосредственно вызываются крайне ограниченными возможностями растяжения пальцев детской руки.</w:t>
      </w:r>
    </w:p>
    <w:p w:rsidR="00245702" w:rsidRPr="003719FE" w:rsidRDefault="00245702" w:rsidP="00AD66BF">
      <w:pPr>
        <w:pStyle w:val="ac"/>
      </w:pPr>
      <w:r w:rsidRPr="003719FE">
        <w:t>При игре двойными нотами в противоположность традиционному использованию терций, лучше оправдывает себя укрепление соседних пальцев на интервале секунды, а вместо традиционного трезвучия отрабатываем аккорд</w:t>
      </w:r>
      <w:r w:rsidR="00FF230A" w:rsidRPr="003719FE">
        <w:t xml:space="preserve">, состоящий из звуков </w:t>
      </w:r>
      <w:r w:rsidR="00FF230A" w:rsidRPr="003719FE">
        <w:rPr>
          <w:b/>
          <w:lang w:val="en-US"/>
        </w:rPr>
        <w:t>c</w:t>
      </w:r>
      <w:r w:rsidR="00FF230A" w:rsidRPr="003719FE">
        <w:rPr>
          <w:b/>
        </w:rPr>
        <w:t>-</w:t>
      </w:r>
      <w:r w:rsidR="00FF230A" w:rsidRPr="003719FE">
        <w:rPr>
          <w:b/>
          <w:lang w:val="en-US"/>
        </w:rPr>
        <w:t>d</w:t>
      </w:r>
      <w:r w:rsidR="00FF230A" w:rsidRPr="003719FE">
        <w:rPr>
          <w:b/>
        </w:rPr>
        <w:t>-</w:t>
      </w:r>
      <w:r w:rsidR="00FF230A" w:rsidRPr="003719FE">
        <w:rPr>
          <w:b/>
          <w:lang w:val="en-US"/>
        </w:rPr>
        <w:t>f</w:t>
      </w:r>
      <w:r w:rsidR="00FF230A" w:rsidRPr="003719FE">
        <w:t xml:space="preserve"> или </w:t>
      </w:r>
      <w:r w:rsidR="00FF230A" w:rsidRPr="003719FE">
        <w:rPr>
          <w:b/>
          <w:lang w:val="en-US"/>
        </w:rPr>
        <w:t>d</w:t>
      </w:r>
      <w:r w:rsidR="00FF230A" w:rsidRPr="003719FE">
        <w:rPr>
          <w:b/>
        </w:rPr>
        <w:t>-</w:t>
      </w:r>
      <w:r w:rsidR="00FF230A" w:rsidRPr="003719FE">
        <w:rPr>
          <w:b/>
          <w:lang w:val="en-US"/>
        </w:rPr>
        <w:t>e</w:t>
      </w:r>
      <w:r w:rsidR="00FF230A" w:rsidRPr="003719FE">
        <w:rPr>
          <w:b/>
        </w:rPr>
        <w:t>-</w:t>
      </w:r>
      <w:r w:rsidR="00FF230A" w:rsidRPr="003719FE">
        <w:rPr>
          <w:b/>
          <w:lang w:val="en-US"/>
        </w:rPr>
        <w:t>g</w:t>
      </w:r>
      <w:r w:rsidR="00FF230A" w:rsidRPr="003719FE">
        <w:t>. Тем самым вводятся элементы гармонии, которые могут быть интересны и для преподавателя.</w:t>
      </w:r>
    </w:p>
    <w:p w:rsidR="00FF230A" w:rsidRPr="003719FE" w:rsidRDefault="00FF230A" w:rsidP="00AD66BF">
      <w:pPr>
        <w:pStyle w:val="ac"/>
      </w:pPr>
      <w:r w:rsidRPr="003719FE">
        <w:t>Наряду с неустанной заботой о разнообразном содержании урока мы должны использовать характерное для маленьких детей неутомимое стремление к бесконечному повторению того, что им нравится.</w:t>
      </w:r>
    </w:p>
    <w:p w:rsidR="00AD66BF" w:rsidRDefault="00FF230A" w:rsidP="00AD66BF">
      <w:pPr>
        <w:pStyle w:val="ac"/>
      </w:pPr>
      <w:r w:rsidRPr="003719FE">
        <w:t>Данная методика поможет сделать процесс обучения интересным и увлекательным, раскрыть способности детей, активизирует их творческие наклонности.</w:t>
      </w:r>
    </w:p>
    <w:p w:rsidR="009C22F5" w:rsidRPr="009C22F5" w:rsidRDefault="009C22F5" w:rsidP="00AD66BF">
      <w:pPr>
        <w:pStyle w:val="ac"/>
        <w:rPr>
          <w:sz w:val="28"/>
          <w:szCs w:val="28"/>
        </w:rPr>
      </w:pPr>
    </w:p>
    <w:sectPr w:rsidR="009C22F5" w:rsidRPr="009C22F5" w:rsidSect="006D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99"/>
    <w:rsid w:val="000100AD"/>
    <w:rsid w:val="00183295"/>
    <w:rsid w:val="001B6895"/>
    <w:rsid w:val="001C67A9"/>
    <w:rsid w:val="00230EE9"/>
    <w:rsid w:val="00245702"/>
    <w:rsid w:val="00271FD5"/>
    <w:rsid w:val="002B6C44"/>
    <w:rsid w:val="002E5491"/>
    <w:rsid w:val="00343525"/>
    <w:rsid w:val="003719FE"/>
    <w:rsid w:val="00382F38"/>
    <w:rsid w:val="00384AF2"/>
    <w:rsid w:val="003B54C6"/>
    <w:rsid w:val="003F1441"/>
    <w:rsid w:val="00484A07"/>
    <w:rsid w:val="004E13B3"/>
    <w:rsid w:val="004E6FD7"/>
    <w:rsid w:val="00512A41"/>
    <w:rsid w:val="005606EA"/>
    <w:rsid w:val="005B228B"/>
    <w:rsid w:val="0060334E"/>
    <w:rsid w:val="00637369"/>
    <w:rsid w:val="006C27D6"/>
    <w:rsid w:val="006D7AAF"/>
    <w:rsid w:val="007A29C8"/>
    <w:rsid w:val="00812EAB"/>
    <w:rsid w:val="00853441"/>
    <w:rsid w:val="008769CB"/>
    <w:rsid w:val="008B4BA2"/>
    <w:rsid w:val="008F4D6C"/>
    <w:rsid w:val="00980DFF"/>
    <w:rsid w:val="00990A0E"/>
    <w:rsid w:val="009A6A5F"/>
    <w:rsid w:val="009C22F5"/>
    <w:rsid w:val="009D53CD"/>
    <w:rsid w:val="00A757F6"/>
    <w:rsid w:val="00A77ED6"/>
    <w:rsid w:val="00A77EF0"/>
    <w:rsid w:val="00AB098A"/>
    <w:rsid w:val="00AD66BF"/>
    <w:rsid w:val="00B41BAD"/>
    <w:rsid w:val="00BA1074"/>
    <w:rsid w:val="00BE182D"/>
    <w:rsid w:val="00C10203"/>
    <w:rsid w:val="00C1796F"/>
    <w:rsid w:val="00CE412E"/>
    <w:rsid w:val="00CF6EEC"/>
    <w:rsid w:val="00D17A99"/>
    <w:rsid w:val="00D56020"/>
    <w:rsid w:val="00DC0ADC"/>
    <w:rsid w:val="00E35369"/>
    <w:rsid w:val="00E84E27"/>
    <w:rsid w:val="00F42FBD"/>
    <w:rsid w:val="00F929AB"/>
    <w:rsid w:val="00FF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66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66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2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66B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66BF"/>
    <w:rPr>
      <w:rFonts w:ascii="Arial" w:hAnsi="Arial" w:cs="Arial"/>
      <w:b/>
      <w:bCs/>
      <w:i/>
      <w:iCs/>
      <w:sz w:val="28"/>
      <w:szCs w:val="28"/>
    </w:rPr>
  </w:style>
  <w:style w:type="paragraph" w:styleId="a5">
    <w:name w:val="Title"/>
    <w:basedOn w:val="a"/>
    <w:link w:val="a6"/>
    <w:qFormat/>
    <w:rsid w:val="00AD66B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D66BF"/>
    <w:rPr>
      <w:rFonts w:ascii="Arial" w:hAnsi="Arial" w:cs="Arial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AD66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AD66BF"/>
    <w:rPr>
      <w:rFonts w:ascii="Arial" w:hAnsi="Arial" w:cs="Arial"/>
      <w:sz w:val="24"/>
      <w:szCs w:val="24"/>
    </w:rPr>
  </w:style>
  <w:style w:type="paragraph" w:customStyle="1" w:styleId="a9">
    <w:name w:val="а_Авторы"/>
    <w:basedOn w:val="a"/>
    <w:next w:val="a"/>
    <w:qFormat/>
    <w:rsid w:val="00AD66BF"/>
    <w:pPr>
      <w:spacing w:before="480" w:after="120"/>
      <w:jc w:val="right"/>
    </w:pPr>
    <w:rPr>
      <w:b/>
      <w:i/>
    </w:rPr>
  </w:style>
  <w:style w:type="paragraph" w:customStyle="1" w:styleId="aa">
    <w:name w:val="а_Учреждение"/>
    <w:basedOn w:val="a"/>
    <w:next w:val="a"/>
    <w:qFormat/>
    <w:rsid w:val="00AD66BF"/>
    <w:pPr>
      <w:jc w:val="right"/>
    </w:pPr>
    <w:rPr>
      <w:i/>
      <w:sz w:val="22"/>
    </w:rPr>
  </w:style>
  <w:style w:type="paragraph" w:customStyle="1" w:styleId="ab">
    <w:name w:val="а_Заголовок"/>
    <w:basedOn w:val="a"/>
    <w:next w:val="a"/>
    <w:qFormat/>
    <w:rsid w:val="00AD66BF"/>
    <w:pPr>
      <w:spacing w:before="240" w:after="120"/>
      <w:jc w:val="center"/>
    </w:pPr>
    <w:rPr>
      <w:b/>
      <w:sz w:val="28"/>
    </w:rPr>
  </w:style>
  <w:style w:type="paragraph" w:customStyle="1" w:styleId="ac">
    <w:name w:val="а_Текст"/>
    <w:basedOn w:val="a"/>
    <w:qFormat/>
    <w:rsid w:val="00AD66BF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b"/>
    <w:next w:val="ac"/>
    <w:qFormat/>
    <w:rsid w:val="00AD66BF"/>
    <w:pPr>
      <w:spacing w:before="120" w:after="0"/>
      <w:ind w:firstLine="567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FFF9F-B036-4339-949B-659DAA7E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4343512</TotalTime>
  <Pages>8</Pages>
  <Words>1957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4</cp:lastModifiedBy>
  <cp:revision>25</cp:revision>
  <dcterms:created xsi:type="dcterms:W3CDTF">2013-03-28T08:51:00Z</dcterms:created>
  <dcterms:modified xsi:type="dcterms:W3CDTF">2013-08-21T02:51:00Z</dcterms:modified>
</cp:coreProperties>
</file>