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0"/>
        <w:spacing w:after="120" w:before="480"/>
        <w:contextualSpacing w:val="false"/>
      </w:pPr>
      <w:r>
        <w:rPr/>
        <w:t xml:space="preserve"> </w:t>
      </w:r>
      <w:r>
        <w:rPr/>
        <w:t>Борисова Анна Владимировна</w:t>
      </w:r>
    </w:p>
    <w:p>
      <w:pPr>
        <w:pStyle w:val="style31"/>
      </w:pPr>
      <w:r>
        <w:rPr/>
        <w:t>МБОУДОД «Кольская районная детская школа искусств»</w:t>
      </w:r>
    </w:p>
    <w:p>
      <w:pPr>
        <w:pStyle w:val="style31"/>
      </w:pPr>
      <w:r>
        <w:rPr/>
        <w:t xml:space="preserve"> </w:t>
      </w:r>
      <w:r>
        <w:rPr/>
        <w:t>г. Кола, Кольского района, Мурманской области</w:t>
      </w:r>
    </w:p>
    <w:p>
      <w:pPr>
        <w:pStyle w:val="style32"/>
      </w:pPr>
      <w:r>
        <w:rPr/>
        <w:t>Презентация рабочей образовательной программы</w:t>
      </w:r>
    </w:p>
    <w:p>
      <w:pPr>
        <w:pStyle w:val="style32"/>
      </w:pPr>
      <w:r>
        <w:rPr/>
        <w:t>«Подготовка детей к обучению в ДШИ. Музыкальный инструмент. Фортепиано»</w:t>
      </w:r>
    </w:p>
    <w:p>
      <w:pPr>
        <w:pStyle w:val="style34"/>
        <w:jc w:val="center"/>
      </w:pPr>
      <w:r>
        <w:rPr/>
        <w:t>Пояснительная записка</w:t>
      </w:r>
    </w:p>
    <w:p>
      <w:pPr>
        <w:pStyle w:val="style33"/>
      </w:pPr>
      <w:r>
        <w:rPr/>
        <w:t xml:space="preserve"> </w:t>
      </w:r>
      <w:r>
        <w:rPr/>
        <w:t>Всё чаще говорится о необходимости и целесообразности формирования личности через культуру – о воспитании человека, способного ценить, творчески усваивать, сохранять и приумножать ценности родной и мировой культуры. А ориентация ребёнка-дошкольника на ценности музыкальной культуры, как части общей духовной культуры, имеет важное значение не только для музыкального, но и общего развития детей, нравственно-эстетическое становление личности.</w:t>
      </w:r>
    </w:p>
    <w:p>
      <w:pPr>
        <w:pStyle w:val="style33"/>
      </w:pPr>
      <w:r>
        <w:rPr/>
        <w:t xml:space="preserve"> </w:t>
      </w:r>
      <w:r>
        <w:rPr/>
        <w:t>Инструментальное музицирование является органичной частью детской музыкальной культуры. Актуальность данной программы заключается в том, что именно музыкальные инструменты составляют самую привлекательную для детей область музыки. В процессе игры на музыкальных инструментах совершенствуется эстетическое восприятие и эстетические чувства ребёнка, формируются и развиваются его музыкальные и общие способности (настойчивость, внимание, мышление, аналитические способности).</w:t>
      </w:r>
    </w:p>
    <w:p>
      <w:pPr>
        <w:pStyle w:val="style33"/>
      </w:pPr>
      <w:r>
        <w:rPr/>
        <w:t xml:space="preserve"> </w:t>
      </w:r>
      <w:r>
        <w:rPr/>
        <w:t>Программа, опираясь на песенный репертуар, близкий эмоциональному миру ребёнка, создаёт наиболее благоприятные условия для формирования и закрепления различных слуховых и исполнительских навыков, и способствует поддержке интереса к занятиям детей с различными музыкальными данными. Игра на музыкальных инструментах тренирует у детей мелкую моторику пальцев рук, развивает координацию движений.</w:t>
      </w:r>
      <w:r>
        <w:rPr>
          <w:i/>
        </w:rPr>
        <w:t xml:space="preserve"> </w:t>
      </w:r>
    </w:p>
    <w:p>
      <w:pPr>
        <w:pStyle w:val="style33"/>
      </w:pPr>
      <w:r>
        <w:rPr/>
        <w:t xml:space="preserve"> </w:t>
      </w:r>
      <w:r>
        <w:rPr/>
        <w:t>Настоящая программа – художественной направленности, посвящена вопросам инструментального музицирования учащихся на фортепиано в подготовительных группах детской школы искусств.</w:t>
      </w:r>
    </w:p>
    <w:p>
      <w:pPr>
        <w:pStyle w:val="style33"/>
      </w:pPr>
      <w:r>
        <w:rPr/>
        <w:t xml:space="preserve"> </w:t>
      </w:r>
      <w:r>
        <w:rPr/>
        <w:t>Создание данной программы обусловлено отсутствием должного программного обеспечения по предмету. Существующие же примерные образовательные программы по фортепиано не ориентированы на работу с детьми в группе подготовки учащихся к обучению в ДШИ.</w:t>
      </w:r>
    </w:p>
    <w:p>
      <w:pPr>
        <w:pStyle w:val="style33"/>
      </w:pPr>
      <w:r>
        <w:rPr/>
        <w:t xml:space="preserve"> </w:t>
      </w:r>
      <w:r>
        <w:rPr/>
        <w:t>В разработке данной программы были использованы: примерная программа по специальности «Музыкальный инструмент» (фортепиано) для детских музыкальных школ и музыкальных отделений детских школ искусств (сост. Салахидинова В. А. Москва, 2006 г.); программа по предмету «Развитие музыкальных способностей детей 3-5лет» (автор И.Е.Домогацкая); программа «Музыка» (автор С.А. Рогова); методические разработки Л.А. Баренбойма, Н.Н. Перуновой, М.А. Глушенко, С.С. Альтерман, Ф.Д. Брянской.</w:t>
      </w:r>
    </w:p>
    <w:p>
      <w:pPr>
        <w:pStyle w:val="style33"/>
      </w:pPr>
      <w:r>
        <w:rPr/>
        <w:t xml:space="preserve"> </w:t>
      </w:r>
      <w:r>
        <w:rPr/>
        <w:t xml:space="preserve">Цель программы – выявление способностей и возможностей ребёнка; обогащение его духовного мира; преодоление трудностей развития; подготовка к успешному обучению в школе. </w:t>
      </w:r>
    </w:p>
    <w:p>
      <w:pPr>
        <w:pStyle w:val="style33"/>
      </w:pPr>
      <w:r>
        <w:rPr/>
        <w:t>Задачи программы:</w:t>
      </w:r>
    </w:p>
    <w:p>
      <w:pPr>
        <w:pStyle w:val="style33"/>
      </w:pPr>
      <w:r>
        <w:rPr/>
        <w:t xml:space="preserve"> </w:t>
      </w:r>
      <w:r>
        <w:rPr/>
        <w:t>1. Изучение инструмента, обучение основным приёмам игры на фортепиано;</w:t>
      </w:r>
    </w:p>
    <w:p>
      <w:pPr>
        <w:pStyle w:val="style33"/>
      </w:pPr>
      <w:r>
        <w:rPr/>
        <w:t xml:space="preserve"> </w:t>
      </w:r>
      <w:r>
        <w:rPr/>
        <w:t xml:space="preserve">2. Развитие слуха, чувства ритма, музыкального мышления и памяти; </w:t>
      </w:r>
    </w:p>
    <w:p>
      <w:pPr>
        <w:pStyle w:val="style33"/>
      </w:pPr>
      <w:r>
        <w:rPr/>
        <w:t xml:space="preserve"> </w:t>
      </w:r>
      <w:r>
        <w:rPr/>
        <w:t>3. Сообщение элементарных теоретических знаний;</w:t>
      </w:r>
    </w:p>
    <w:p>
      <w:pPr>
        <w:pStyle w:val="style33"/>
      </w:pPr>
      <w:r>
        <w:rPr/>
        <w:t xml:space="preserve"> </w:t>
      </w:r>
      <w:r>
        <w:rPr/>
        <w:t>4. Воспитания эстетического вкуса;</w:t>
      </w:r>
    </w:p>
    <w:p>
      <w:pPr>
        <w:pStyle w:val="style33"/>
      </w:pPr>
      <w:r>
        <w:rPr/>
        <w:t xml:space="preserve"> </w:t>
      </w:r>
      <w:r>
        <w:rPr/>
        <w:t>5. Формирование зачатков самостоятельного творчества;</w:t>
      </w:r>
    </w:p>
    <w:p>
      <w:pPr>
        <w:pStyle w:val="style33"/>
      </w:pPr>
      <w:r>
        <w:rPr/>
        <w:t>Срок реализации программы: один год</w:t>
      </w:r>
    </w:p>
    <w:p>
      <w:pPr>
        <w:pStyle w:val="style33"/>
      </w:pPr>
      <w:r>
        <w:rPr/>
        <w:t>Возраст детей, обучающихся по данной программе: 6(7) лет.</w:t>
      </w:r>
    </w:p>
    <w:p>
      <w:pPr>
        <w:pStyle w:val="style33"/>
      </w:pPr>
      <w:r>
        <w:rPr/>
        <w:t xml:space="preserve"> </w:t>
      </w:r>
      <w:r>
        <w:rPr/>
        <w:t>Основной формой учебной и воспитательной работы является урок, продолжительностью один академический час. Урок проводится один раз в неделю в форме индивидуального занятия педагога с учеником. На разных этапах обучения возможны также уроки, проводимые с 2-3 учениками одновременно.</w:t>
      </w:r>
    </w:p>
    <w:p>
      <w:pPr>
        <w:pStyle w:val="style33"/>
      </w:pPr>
      <w:r>
        <w:rPr/>
        <w:t>Ожидаемые результаты</w:t>
      </w:r>
    </w:p>
    <w:p>
      <w:pPr>
        <w:pStyle w:val="style33"/>
      </w:pPr>
      <w:r>
        <w:rPr/>
        <w:t>- сформированы основные интонационные и метроритмические понятия;</w:t>
      </w:r>
    </w:p>
    <w:p>
      <w:pPr>
        <w:pStyle w:val="style33"/>
      </w:pPr>
      <w:r>
        <w:rPr/>
        <w:t>- усвоены теоретические понятия в области музыкальной грамоты;</w:t>
      </w:r>
    </w:p>
    <w:p>
      <w:pPr>
        <w:pStyle w:val="style33"/>
      </w:pPr>
      <w:r>
        <w:rPr/>
        <w:t>- отработана правильная посадка и постановка игрового аппарата;</w:t>
      </w:r>
    </w:p>
    <w:p>
      <w:pPr>
        <w:pStyle w:val="style33"/>
      </w:pPr>
      <w:r>
        <w:rPr/>
        <w:t>- совершенствуются музыкально-образные представления;</w:t>
      </w:r>
    </w:p>
    <w:p>
      <w:pPr>
        <w:pStyle w:val="style33"/>
      </w:pPr>
      <w:r>
        <w:rPr/>
        <w:t xml:space="preserve"> </w:t>
      </w:r>
      <w:r>
        <w:rPr/>
        <w:t xml:space="preserve">В течение учебного года учащийся должен изучить 18-20 разнохарактерных произведений (народные песни, пьесы, ансамбли с педагогом). Предполагается, что педагог в работе над репертуаром будет добиваться различной степени завершённости исполнения: некоторые пьесы должны быть приготовлены для публичного исполнения, другие - для показа в условиях класса, третьи - с целью ознакомления. В конце года учащийся должен исполнить 2-3 разнохарактерные пьесы в сольном или ансамблевом исполнении. </w:t>
      </w:r>
    </w:p>
    <w:p>
      <w:pPr>
        <w:pStyle w:val="style34"/>
      </w:pPr>
      <w:r>
        <w:rPr/>
        <w:t>Формы подведения итогов</w:t>
      </w:r>
    </w:p>
    <w:p>
      <w:pPr>
        <w:pStyle w:val="style33"/>
      </w:pPr>
      <w:r>
        <w:rPr/>
        <w:t>Первое полугодие Второе полугодие</w:t>
      </w:r>
    </w:p>
    <w:p>
      <w:pPr>
        <w:pStyle w:val="style33"/>
      </w:pPr>
      <w:r>
        <w:rPr/>
        <w:t xml:space="preserve"> </w:t>
      </w:r>
      <w:r>
        <w:rPr/>
        <w:t>Концерты для родителей Академический концерт</w:t>
      </w:r>
    </w:p>
    <w:p>
      <w:pPr>
        <w:pStyle w:val="style33"/>
      </w:pPr>
      <w:r>
        <w:rPr/>
        <w:t xml:space="preserve"> </w:t>
      </w:r>
      <w:r>
        <w:rPr/>
        <w:t xml:space="preserve">Праздничные концерты </w:t>
      </w:r>
    </w:p>
    <w:p>
      <w:pPr>
        <w:pStyle w:val="style34"/>
      </w:pPr>
      <w:r>
        <w:rPr/>
        <w:t>Учебно-тематический план</w:t>
      </w:r>
    </w:p>
    <w:p>
      <w:pPr>
        <w:pStyle w:val="style33"/>
      </w:pPr>
      <w:r>
        <w:rPr/>
        <w:t>1. Вводное занятие: теория – 1, всего – 1;</w:t>
      </w:r>
    </w:p>
    <w:p>
      <w:pPr>
        <w:pStyle w:val="style33"/>
      </w:pPr>
      <w:r>
        <w:rPr/>
        <w:t>2. Развитие музыкальных способностей: теория - 1, практика – 4, всего – 5;</w:t>
      </w:r>
    </w:p>
    <w:p>
      <w:pPr>
        <w:pStyle w:val="style33"/>
      </w:pPr>
      <w:r>
        <w:rPr/>
        <w:t>3. Работа над посадкой и организацией игрового аппарата: практика – 4, всего – 4;</w:t>
      </w:r>
    </w:p>
    <w:p>
      <w:pPr>
        <w:pStyle w:val="style33"/>
      </w:pPr>
      <w:r>
        <w:rPr/>
        <w:t>4. Инструментальное музицирование: практика – 16, всего – 16;</w:t>
      </w:r>
    </w:p>
    <w:p>
      <w:pPr>
        <w:pStyle w:val="style33"/>
      </w:pPr>
      <w:r>
        <w:rPr/>
        <w:t>5. Слушание музыки: теория – 4, всего – 4;</w:t>
      </w:r>
    </w:p>
    <w:p>
      <w:pPr>
        <w:pStyle w:val="style33"/>
      </w:pPr>
      <w:r>
        <w:rPr/>
        <w:t>6. Творческие задания: практика – 2, всего – 2;</w:t>
      </w:r>
    </w:p>
    <w:p>
      <w:pPr>
        <w:pStyle w:val="style33"/>
      </w:pPr>
      <w:r>
        <w:rPr/>
        <w:t xml:space="preserve">7. Итоговое занятие: практика – 2, итого – 2; </w:t>
      </w:r>
    </w:p>
    <w:p>
      <w:pPr>
        <w:pStyle w:val="style34"/>
      </w:pPr>
      <w:r>
        <w:rPr/>
        <w:t>Содержание программы</w:t>
      </w:r>
    </w:p>
    <w:p>
      <w:pPr>
        <w:pStyle w:val="style33"/>
      </w:pPr>
      <w:r>
        <w:rPr>
          <w:b/>
          <w:i/>
        </w:rPr>
        <w:t>Раздел № 1 Вводное занятие</w:t>
      </w:r>
      <w:r>
        <w:rPr>
          <w:b/>
        </w:rPr>
        <w:t xml:space="preserve"> </w:t>
      </w:r>
      <w:r>
        <w:rPr/>
        <w:t>Первый шаг в большой и удивительно интересный МИР МУЗЫКИ!</w:t>
      </w:r>
      <w:r>
        <w:rPr>
          <w:b/>
        </w:rPr>
        <w:t xml:space="preserve"> </w:t>
      </w:r>
      <w:r>
        <w:rPr/>
        <w:t>На этом занятии в увлекательной игровой форме происходит знакомство ребёнка с особенностями устройства фортепиано и его богатыми звуковыми возможностями, содержанием предстоящей работы и правилами поведения на уроке.</w:t>
      </w:r>
    </w:p>
    <w:p>
      <w:pPr>
        <w:pStyle w:val="style33"/>
      </w:pPr>
      <w:r>
        <w:rPr>
          <w:b/>
          <w:i/>
        </w:rPr>
        <w:t>Раздел № 2 Развитие музыкальных способностей</w:t>
      </w:r>
      <w:r>
        <w:rPr>
          <w:b/>
        </w:rPr>
        <w:t xml:space="preserve"> </w:t>
      </w:r>
      <w:r>
        <w:rPr/>
        <w:t>Содержание работы по этому разделу включает следующие направления:</w:t>
      </w:r>
      <w:r>
        <w:rPr>
          <w:b/>
        </w:rPr>
        <w:t xml:space="preserve"> </w:t>
      </w:r>
      <w:r>
        <w:rPr/>
        <w:t>развитие интонационного слуха;</w:t>
      </w:r>
      <w:r>
        <w:rPr>
          <w:b/>
        </w:rPr>
        <w:t xml:space="preserve"> </w:t>
      </w:r>
      <w:r>
        <w:rPr/>
        <w:t>метроритмическое воспитание; освоение музыкальной грамоты;</w:t>
      </w:r>
    </w:p>
    <w:p>
      <w:pPr>
        <w:pStyle w:val="style33"/>
      </w:pPr>
      <w:r>
        <w:rPr/>
        <w:t xml:space="preserve"> </w:t>
      </w:r>
      <w:r>
        <w:rPr/>
        <w:t xml:space="preserve">Учащийся должен освоить понятия о высоте и долготе звука, научиться определять направление движения мелодии вверх и вниз, количество звуков (мотивов), темп исполнения (быстро-медленно), различать основные динамические оттенки (форте-пиано) и ладовую окраску (мажор-минор). В знакомство с теорией входит объяснение тем: Ключи. Скрипичный ключ. Запись нот 1-й октавы. Ноты на добавочных линейках. Диезы и бемоли. Тоника. Сильная доля. Такт и тактовая черта. Размеры: 2/4 и 3/4. Длительности. Реприза. Штрихи - нон легато, стаккато и легато. </w:t>
      </w:r>
    </w:p>
    <w:p>
      <w:pPr>
        <w:pStyle w:val="style33"/>
      </w:pPr>
      <w:r>
        <w:rPr>
          <w:b/>
          <w:i/>
        </w:rPr>
        <w:t>Раздел № 3 Работа над посадкой и организацией игрового аппарата</w:t>
      </w:r>
      <w:r>
        <w:rPr>
          <w:i/>
        </w:rPr>
        <w:t xml:space="preserve"> </w:t>
      </w:r>
      <w:r>
        <w:rPr/>
        <w:t>Успешность музыкального развития ребёнка в значительной степени зависит от правильной посадки за инструментом и выработки ощущения пластичной организованности движений всей руки.</w:t>
      </w:r>
      <w:r>
        <w:rPr>
          <w:i/>
        </w:rPr>
        <w:t xml:space="preserve"> </w:t>
      </w:r>
      <w:r>
        <w:rPr/>
        <w:t>Работа педагога должна быть направлена на:</w:t>
      </w:r>
      <w:r>
        <w:rPr>
          <w:i/>
        </w:rPr>
        <w:t xml:space="preserve"> </w:t>
      </w:r>
      <w:r>
        <w:rPr/>
        <w:t>выполнение комплекса упражнений по подготовке и организации пианистического аппарата, развитию координации движений;</w:t>
      </w:r>
      <w:r>
        <w:rPr>
          <w:i/>
        </w:rPr>
        <w:t xml:space="preserve"> </w:t>
      </w:r>
      <w:r>
        <w:rPr/>
        <w:t>приспособление ученика к инструменту, налаживание правильной посадки;</w:t>
      </w:r>
      <w:r>
        <w:rPr>
          <w:i/>
        </w:rPr>
        <w:t xml:space="preserve"> </w:t>
      </w:r>
      <w:r>
        <w:rPr/>
        <w:t>обучение сознательному управлению мышечно-двигательным аппаратом; воспитание слухового контроля, улавливания непосредственной связи</w:t>
      </w:r>
      <w:r>
        <w:rPr>
          <w:i/>
        </w:rPr>
        <w:t xml:space="preserve"> </w:t>
      </w:r>
      <w:r>
        <w:rPr/>
        <w:t>между прикосновением и звуковым результатом;</w:t>
      </w:r>
      <w:r>
        <w:rPr>
          <w:i/>
        </w:rPr>
        <w:t xml:space="preserve"> </w:t>
      </w:r>
      <w:r>
        <w:rPr/>
        <w:t>освоение основных приёмов звукоизвлечения (</w:t>
      </w:r>
      <w:r>
        <w:rPr>
          <w:lang w:val="en-US"/>
        </w:rPr>
        <w:t>non</w:t>
      </w:r>
      <w:r>
        <w:rPr/>
        <w:t xml:space="preserve"> </w:t>
      </w:r>
      <w:r>
        <w:rPr>
          <w:lang w:val="en-US"/>
        </w:rPr>
        <w:t>legato</w:t>
      </w:r>
      <w:r>
        <w:rPr/>
        <w:t>,</w:t>
      </w:r>
      <w:r>
        <w:rPr>
          <w:lang w:val="en-US"/>
        </w:rPr>
        <w:t>legato</w:t>
      </w:r>
      <w:r>
        <w:rPr/>
        <w:t>,</w:t>
      </w:r>
      <w:r>
        <w:rPr>
          <w:lang w:val="en-US"/>
        </w:rPr>
        <w:t>staccato</w:t>
      </w:r>
      <w:r>
        <w:rPr/>
        <w:t>);</w:t>
      </w:r>
    </w:p>
    <w:p>
      <w:pPr>
        <w:pStyle w:val="style33"/>
      </w:pPr>
      <w:r>
        <w:rPr>
          <w:b/>
          <w:i/>
        </w:rPr>
        <w:t>Раздел № 4 Инструментальное музицирование</w:t>
      </w:r>
      <w:r>
        <w:rPr/>
        <w:t xml:space="preserve"> Обучение игре на фортепиано детей 6(7) лет начинается с подбора по слуху простейших попевок и песенок. На основе возникающих осознанных музыкальных представлений и освоения нотной грамоты происходит развитие навыков разбора и чтения нотного текста, которое предполагает предварительную подготовку: просмотр и определение ключей, размера такта, знаков при ключе, длительностей, прохлопывание ритма со счётом вслух и с названием нот сначала ладошками, потом пальцами по закрытой крышке инструмента. Работа над лёгкими пьесами предполагает воспитание навыков выразительной игры. Расширению восприятия музыкальных образов, элементов музыкальной речи, средств исполнительской выразительности способствует игра ученика в ансамбле с педагогом.</w:t>
      </w:r>
    </w:p>
    <w:p>
      <w:pPr>
        <w:pStyle w:val="style33"/>
      </w:pPr>
      <w:r>
        <w:rPr>
          <w:b/>
          <w:i/>
        </w:rPr>
        <w:t>Раздел № 5 Слушание музыки</w:t>
      </w:r>
      <w:r>
        <w:rPr/>
        <w:t xml:space="preserve"> Воспитание навыков восприятия музыкальных произведений, эмоциональной отзывчивости на музыку, развитие начальных музыкально-слуховых представлений необходимо для плодотворного проведения индивидуальных занятий по обучению на фортепиано. В процессе слушания учащийся учится определять характер услышанных произведений, понимать со- держание, осозновать своеобразие жанров (песня-танец-марш).</w:t>
      </w:r>
    </w:p>
    <w:p>
      <w:pPr>
        <w:pStyle w:val="style33"/>
      </w:pPr>
      <w:r>
        <w:rPr>
          <w:b/>
          <w:i/>
        </w:rPr>
        <w:t>Раздел № 6 Творческие задания</w:t>
      </w:r>
      <w:r>
        <w:rPr/>
        <w:t xml:space="preserve"> Направлены на расширение музыкальных представлений, активизацию полезной деятельности учащихся, развитие образного мышления.</w:t>
      </w:r>
      <w:r>
        <w:rPr>
          <w:b/>
        </w:rPr>
        <w:t xml:space="preserve"> </w:t>
      </w:r>
      <w:r>
        <w:rPr/>
        <w:t>Элементарные музыкально-звуковые понятия лучше всего закрепляются в двигательно-ритмических импровизациях, создании рисунков к пьесам,</w:t>
      </w:r>
      <w:r>
        <w:rPr>
          <w:b/>
        </w:rPr>
        <w:t xml:space="preserve"> </w:t>
      </w:r>
      <w:r>
        <w:rPr/>
        <w:t xml:space="preserve">сочинении маленьких мелодий, коротких стишков, рассказов на тему прослушанных произведений, транспонирование. </w:t>
      </w:r>
    </w:p>
    <w:p>
      <w:pPr>
        <w:pStyle w:val="style33"/>
      </w:pPr>
      <w:r>
        <w:rPr>
          <w:b/>
          <w:i/>
        </w:rPr>
        <w:t>Раздел № 7 Итоговое занятие</w:t>
      </w:r>
      <w:r>
        <w:rPr/>
        <w:t xml:space="preserve"> Выявляет успешность развития, уровень достижений ученика по данной программе и перспективы дальнейшего обучению в школе.</w:t>
      </w:r>
    </w:p>
    <w:p>
      <w:pPr>
        <w:pStyle w:val="style34"/>
      </w:pPr>
      <w:r>
        <w:rPr/>
        <w:t>Методическое обеспечение</w:t>
      </w:r>
    </w:p>
    <w:p>
      <w:pPr>
        <w:pStyle w:val="style33"/>
      </w:pPr>
      <w:r>
        <w:rPr/>
        <w:t xml:space="preserve"> </w:t>
      </w:r>
      <w:r>
        <w:rPr/>
        <w:t>Обучение игре на фортепиано начинается с так называемого донотного периода, содержанием которого должна быть игра (подбор) учеником мелодий по слуху и слушание музыки в исполнении педагога.</w:t>
      </w:r>
      <w:r>
        <w:rPr>
          <w:b/>
        </w:rPr>
        <w:t xml:space="preserve"> </w:t>
      </w:r>
    </w:p>
    <w:p>
      <w:pPr>
        <w:pStyle w:val="style33"/>
      </w:pPr>
      <w:r>
        <w:rPr/>
        <w:t xml:space="preserve"> </w:t>
      </w:r>
      <w:r>
        <w:rPr/>
        <w:t>С первого же урока педагогу необходимо регулярно знакомить ученика с различными музыкальными произведениями, обогащать запас его музыкальных впечатлений, учить слушать и сопереживать музыку, способствовать осмысленному восприятию её.</w:t>
      </w:r>
    </w:p>
    <w:p>
      <w:pPr>
        <w:pStyle w:val="style33"/>
      </w:pPr>
      <w:r>
        <w:rPr/>
        <w:t xml:space="preserve"> </w:t>
      </w:r>
      <w:r>
        <w:rPr/>
        <w:t>У детей преобладает образное восприятие музыки, поэтому основной материал составляют программные произведения.</w:t>
      </w:r>
    </w:p>
    <w:p>
      <w:pPr>
        <w:pStyle w:val="style33"/>
      </w:pPr>
      <w:r>
        <w:rPr/>
        <w:t xml:space="preserve"> </w:t>
      </w:r>
      <w:r>
        <w:rPr/>
        <w:t>Характер подготовки ребёнка к усвоению исполняемых произведений зависит от степени их музыкальной восприимчивости.</w:t>
      </w:r>
    </w:p>
    <w:p>
      <w:pPr>
        <w:pStyle w:val="style33"/>
      </w:pPr>
      <w:r>
        <w:rPr/>
        <w:t xml:space="preserve"> </w:t>
      </w:r>
      <w:r>
        <w:rPr/>
        <w:t>Полезно предварительно (до исполнения) познакомить его с предлагаемым для слушания произведением. Такая подготовка включает разъяснение словестного текста, характера музыки и её образного содержания, сходства и различия частей формы, выразительных особенностей мелодии, ритма, регистров, динамики, штрихов.</w:t>
      </w:r>
    </w:p>
    <w:p>
      <w:pPr>
        <w:pStyle w:val="style33"/>
      </w:pPr>
      <w:r>
        <w:rPr/>
        <w:t xml:space="preserve"> </w:t>
      </w:r>
      <w:r>
        <w:rPr/>
        <w:t>Параллельно с программной музыкой можно знакомить детей с жанровыми миниатюрами (песня, танец, марш), развивая их восприятие в этом направлении. Прослушивание жанровых миниатюр может сопровождаться двигательной импровизацией (например, при прослушивании колыбельной - укачивание куклы), инсценировкой( например, народной песенки «На зелёном лугу»).</w:t>
      </w:r>
    </w:p>
    <w:p>
      <w:pPr>
        <w:pStyle w:val="style33"/>
      </w:pPr>
      <w:r>
        <w:rPr/>
        <w:t xml:space="preserve"> </w:t>
      </w:r>
      <w:r>
        <w:rPr/>
        <w:t>Демонстрируемая педагогом музыка должна исполняться выразительно, в соответствии с требованиями воплощения авторского замысла.</w:t>
      </w:r>
    </w:p>
    <w:p>
      <w:pPr>
        <w:pStyle w:val="style33"/>
      </w:pPr>
      <w:r>
        <w:rPr/>
        <w:t xml:space="preserve"> </w:t>
      </w:r>
      <w:r>
        <w:rPr/>
        <w:t>Нельзя обойти вниманием и такую яркую форму прослушивания, как маленький концерт, который могут дать на занятиях дети более старшего возраста.</w:t>
      </w:r>
    </w:p>
    <w:p>
      <w:pPr>
        <w:pStyle w:val="style33"/>
      </w:pPr>
      <w:r>
        <w:rPr/>
        <w:t xml:space="preserve"> </w:t>
      </w:r>
      <w:r>
        <w:rPr/>
        <w:t>Слушание музыки необходимо проводить систематически, не реже одного раза в неделю. На каждом уроке исполняется одно новое произведение и повторяются две-три из ранее прослушанных пьес.</w:t>
      </w:r>
    </w:p>
    <w:p>
      <w:pPr>
        <w:pStyle w:val="style33"/>
      </w:pPr>
      <w:r>
        <w:rPr/>
        <w:t xml:space="preserve"> </w:t>
      </w:r>
      <w:r>
        <w:rPr/>
        <w:t>Первые уроки должны быть посвящены прежде всего развитию музыкального слуха ребёнка, формированию навыков восприятия музыки и параллельно с этим овладению приёмами звукоизвлечения.</w:t>
      </w:r>
    </w:p>
    <w:p>
      <w:pPr>
        <w:pStyle w:val="style33"/>
      </w:pPr>
      <w:r>
        <w:rPr/>
        <w:t xml:space="preserve"> </w:t>
      </w:r>
      <w:r>
        <w:rPr/>
        <w:t>В процессе подбора по слуху одноголосных мелодий воспитывается умение вслушиваться в мелодию, ощущать её ритм, запоминать несложные мелодические попевки.</w:t>
      </w:r>
    </w:p>
    <w:p>
      <w:pPr>
        <w:pStyle w:val="style33"/>
      </w:pPr>
      <w:r>
        <w:rPr/>
        <w:t xml:space="preserve"> </w:t>
      </w:r>
      <w:r>
        <w:rPr/>
        <w:t>На этой ранней стадии музыкального развития у ребёнка начинают формироваться элементарные игровые навыки - свободные, пластичные и ритмичные движения рук, простейшие аппликатурные приёмы.</w:t>
      </w:r>
    </w:p>
    <w:p>
      <w:pPr>
        <w:pStyle w:val="style33"/>
      </w:pPr>
      <w:r>
        <w:rPr/>
        <w:t xml:space="preserve"> </w:t>
      </w:r>
      <w:r>
        <w:rPr/>
        <w:t>Важно разумно организовать движения ученика: посадка должна быть свободной (с тремя опорами) и обеспечивать возможность движения корпуса влево и вправо. Спина подтянута, предплечье и локоть отведены от корпуса так, чтобы рука постоянно находилась выше уровня клавиатуры. Локоть должен быть лёгким, готовым к свободному перемещению вдоль клавиатуры.</w:t>
      </w:r>
    </w:p>
    <w:p>
      <w:pPr>
        <w:pStyle w:val="style33"/>
      </w:pPr>
      <w:r>
        <w:rPr/>
        <w:t xml:space="preserve"> </w:t>
      </w:r>
      <w:r>
        <w:rPr/>
        <w:t>Формы подбирания могут быть различны и зависят от музыкального слуха ребёнка. Обязательным условием является предворительное запоминание мелодии. Легче дети подбирают знакомые мелодии или отдельные попевки. Началом подготовки слуха ребёнка к подбору на фортепиано является напевание педагогом мелодии и полное или частичное её воспроизведение учеником. Это может производиться по-разному: напевание со словами или на слоги; напевание с одновременным проигрыванием на инструменте; напевание отдельных звуков или мелодических оборотов песни. После усвоения мелодии либо отдельных попевок ученик ищет звуки мелодии на клавиатуре.</w:t>
      </w:r>
    </w:p>
    <w:p>
      <w:pPr>
        <w:pStyle w:val="style33"/>
      </w:pPr>
      <w:r>
        <w:rPr/>
        <w:t xml:space="preserve"> </w:t>
      </w:r>
      <w:r>
        <w:rPr/>
        <w:t>При первых попытках подбора педагог корректирует, направляет процесс вслушивания ученика в вокальное и инструментальное звучание мелодии.</w:t>
      </w:r>
    </w:p>
    <w:p>
      <w:pPr>
        <w:pStyle w:val="style33"/>
      </w:pPr>
      <w:r>
        <w:rPr/>
        <w:t xml:space="preserve"> </w:t>
      </w:r>
      <w:r>
        <w:rPr/>
        <w:t xml:space="preserve">Подбирая простейшие мелодии, ребёнок знакомится со звучанием инструмента и клавиатурой. Это знакомство должно протекать в двух направлениях: улавливание слухом движения мелодии вверх и вниз, а также запоминании звуков-клавиш и их беглое отыскивание на инструменте. </w:t>
      </w:r>
    </w:p>
    <w:p>
      <w:pPr>
        <w:pStyle w:val="style33"/>
      </w:pPr>
      <w:r>
        <w:rPr/>
        <w:t xml:space="preserve"> </w:t>
      </w:r>
      <w:r>
        <w:rPr/>
        <w:t>К изучению нотной записи можно приступать убедившись в том, что ребёнок: слышит высокие и низкие звуки, движение мелодии вверх и вниз; хорошо знает строение клавиатуры (расположение верхнего, среднего и нижнего регистров фортепиано, деление на октавы, названия клавиш); имеет представление о том, что мелодия складывается из различных длительностей и имеет определённый метроритм; владеет навыками звукоизвлечения третьими пальцама каждой руки.</w:t>
      </w:r>
    </w:p>
    <w:p>
      <w:pPr>
        <w:pStyle w:val="style33"/>
      </w:pPr>
      <w:r>
        <w:rPr/>
        <w:t xml:space="preserve"> </w:t>
      </w:r>
      <w:r>
        <w:rPr/>
        <w:t>С первых шагов следует вырабатывать в сознании ребёнка связь между звуком, взятым на клавиатуре, и его графическим изображением. Этому должно предшествовать наглядное знакомство ученика с записью нот.</w:t>
      </w:r>
    </w:p>
    <w:p>
      <w:pPr>
        <w:pStyle w:val="style33"/>
      </w:pPr>
      <w:r>
        <w:rPr/>
        <w:t xml:space="preserve"> </w:t>
      </w:r>
      <w:r>
        <w:rPr/>
        <w:t>Педагог разъясняет ученику принцип нотации. Знакомство с записью нот следует проводить на близких ему мелодических попевках. Уже здесь закладывается основа развития слухо-зрительной связи: услышанную мелодию ученик видит в нотной записи. Для более наглядного представления о высотной направленности нотного рисунка полезно использовать условные обозначения.</w:t>
      </w:r>
    </w:p>
    <w:p>
      <w:pPr>
        <w:pStyle w:val="style33"/>
      </w:pPr>
      <w:r>
        <w:rPr/>
        <w:t xml:space="preserve"> </w:t>
      </w:r>
      <w:r>
        <w:rPr/>
        <w:t>Чтению с листа нотной записи знакомых, а далее незнакомых мелодий необходимо отводить время на каждом уроке.</w:t>
      </w:r>
    </w:p>
    <w:p>
      <w:pPr>
        <w:pStyle w:val="style33"/>
      </w:pPr>
      <w:r>
        <w:rPr/>
        <w:t xml:space="preserve"> </w:t>
      </w:r>
      <w:r>
        <w:rPr/>
        <w:t>Сначала ученик, всматриваясь в нотный рисунок, улавливает зрением направление движения мелодии, потом называет ноты, пропевает их и лишь после этого можно приступать к игре одним пальцем, а затем организованной аппликатурой.</w:t>
      </w:r>
    </w:p>
    <w:p>
      <w:pPr>
        <w:pStyle w:val="style33"/>
      </w:pPr>
      <w:r>
        <w:rPr/>
        <w:t xml:space="preserve"> </w:t>
      </w:r>
      <w:r>
        <w:rPr/>
        <w:t>Развивая навык чтения с листа, нужно воспитывать умение охватывать зрением всё большие группы нот и подготавливать соответственно требуемую аппликатуру. Последовательное овладение аппликатурными приёмами способствует выработке навыков свободных, непринуждённых, организованных игровых движений и естественному звучанию инструмента.</w:t>
      </w:r>
    </w:p>
    <w:p>
      <w:pPr>
        <w:pStyle w:val="style33"/>
      </w:pPr>
      <w:r>
        <w:rPr/>
        <w:t xml:space="preserve"> </w:t>
      </w:r>
      <w:r>
        <w:rPr/>
        <w:t>При игре по нотам простейших песен ученик извлекает звук вначале одним 3-м пальцем, затем 2-м, 4-м, с постепенным включением 5-го и 1-го каждой рукой отдельно, или с передачей мелодии из руки в руку, или двумя руками в октаву.</w:t>
      </w:r>
    </w:p>
    <w:p>
      <w:pPr>
        <w:pStyle w:val="style33"/>
      </w:pPr>
      <w:r>
        <w:rPr/>
        <w:t xml:space="preserve"> </w:t>
      </w:r>
      <w:r>
        <w:rPr/>
        <w:t>Несколько освоившись с клавиатурой, приобретя элементарные навыки правильного звукоизвлечения, можно приобщаться к связной игре (легато).</w:t>
      </w:r>
    </w:p>
    <w:p>
      <w:pPr>
        <w:pStyle w:val="style33"/>
      </w:pPr>
      <w:r>
        <w:rPr/>
        <w:t xml:space="preserve"> </w:t>
      </w:r>
      <w:r>
        <w:rPr/>
        <w:t>На начальном этапе игры по нотам главное внимание уделяется зрительно-слуховой связи при чтении нот, умению ориентироваться в клавиатуре и аппликатурных приёмах. Ритм исполнения контролируется слухом. На последующих этапах работы ощущение ритма следует связывать со зрительным восприятием графической записи длительностей.</w:t>
      </w:r>
    </w:p>
    <w:p>
      <w:pPr>
        <w:pStyle w:val="style33"/>
      </w:pPr>
      <w:r>
        <w:rPr/>
        <w:t xml:space="preserve"> </w:t>
      </w:r>
      <w:r>
        <w:rPr/>
        <w:t>Слуховое представление разных длительностей полезно закреплять и словесной подтекстовкой ритмической схемы.</w:t>
      </w:r>
    </w:p>
    <w:p>
      <w:pPr>
        <w:pStyle w:val="style33"/>
      </w:pPr>
      <w:r>
        <w:rPr/>
        <w:t xml:space="preserve"> </w:t>
      </w:r>
      <w:r>
        <w:rPr/>
        <w:t>Одной из форм осознания ритма является самостоятельная запись учеником ритмического рисунка песни или её отрывка.</w:t>
      </w:r>
    </w:p>
    <w:p>
      <w:pPr>
        <w:pStyle w:val="style33"/>
      </w:pPr>
      <w:r>
        <w:rPr/>
        <w:t xml:space="preserve"> </w:t>
      </w:r>
      <w:r>
        <w:rPr/>
        <w:t>Таким образом, графическому изображению длительностей предшествует слуховое представление простейшего ритмического рисунка мелодии. Следует показать ученику, как записываются половинные, четвертные, восьмые и шестнадцатые ноты и соответствующие им паузы.</w:t>
      </w:r>
    </w:p>
    <w:p>
      <w:pPr>
        <w:pStyle w:val="style33"/>
      </w:pPr>
      <w:r>
        <w:rPr/>
        <w:t xml:space="preserve"> </w:t>
      </w:r>
      <w:r>
        <w:rPr/>
        <w:t>После закрепления навыка элементарного чтения нот следует при игре по нотам использовать счёт как средство организации ритма.</w:t>
      </w:r>
    </w:p>
    <w:p>
      <w:pPr>
        <w:pStyle w:val="style33"/>
      </w:pPr>
      <w:r>
        <w:rPr/>
        <w:t xml:space="preserve"> </w:t>
      </w:r>
      <w:r>
        <w:rPr/>
        <w:t>Наряду с точным воспроизведением ритмического рисунка необходимо воспитывать слуховое представление о размере и такте. Тут помогает словесный текст песни, способствующий выявлению акцентированных, сильных долей тактов.</w:t>
      </w:r>
    </w:p>
    <w:p>
      <w:pPr>
        <w:pStyle w:val="style33"/>
      </w:pPr>
      <w:r>
        <w:rPr/>
        <w:t xml:space="preserve"> </w:t>
      </w:r>
      <w:r>
        <w:rPr/>
        <w:t>Воспитание навыков выразительной игры включается во все этапы исполнительского обучения ребёнка. Применяя образные, ассоциативные средства художественного воздействия (пение, слово, жест и др.), педагог вызывает у ученика естественную для него художественно-исполнительскую реакцию.</w:t>
      </w:r>
    </w:p>
    <w:p>
      <w:pPr>
        <w:pStyle w:val="style33"/>
      </w:pPr>
      <w:r>
        <w:rPr/>
        <w:t xml:space="preserve"> </w:t>
      </w:r>
      <w:r>
        <w:rPr/>
        <w:t>Необходимо научить ребёнка в инструментальном звучании мелодии слышать и чувствовать её вокальные свойства - линию развития, яркие интонации, мелодическое дыхание. При исполнении отдельного построения выделяются наиболее напряжённые звуки, к которым направляется мелодия. Фразировочные лиги должны помочь ребёнку услышать естественное членение музыки на фразы и мотивы в исполняемой пьесе или песне. Динамические нюансы связаны с характером и структурой музыкального произведения. Образный смысл динамических оттенков должен ассоциироваться у ребёнка с близкими ему явлениями.</w:t>
      </w:r>
    </w:p>
    <w:p>
      <w:pPr>
        <w:pStyle w:val="style33"/>
      </w:pPr>
      <w:r>
        <w:rPr/>
        <w:t xml:space="preserve"> </w:t>
      </w:r>
      <w:r>
        <w:rPr/>
        <w:t>При организации работы с детьми дошкольного возраста, выборе методов и форм необходимо учитывать ряд специфических особенностей: содержание урока должно быть максимально разнообразным; красочность подачи материала; игровой подход в обучении; систематическое возвращение к уже пройденным заданиям;</w:t>
      </w:r>
    </w:p>
    <w:p>
      <w:pPr>
        <w:pStyle w:val="style33"/>
      </w:pPr>
      <w:r>
        <w:rPr/>
        <w:t xml:space="preserve"> </w:t>
      </w:r>
      <w:r>
        <w:rPr/>
        <w:t>Использование в работе различных музыкальных игр, детских песен, сказок, стихов, картинок, наглядных пособий, опора на явления повседневной жизни или природы оказывает положительное влияние на усвоение учебного материала.</w:t>
      </w:r>
    </w:p>
    <w:p>
      <w:pPr>
        <w:pStyle w:val="style33"/>
      </w:pPr>
      <w:r>
        <w:rPr/>
        <w:t xml:space="preserve"> </w:t>
      </w:r>
      <w:r>
        <w:rPr/>
        <w:t xml:space="preserve">Предлагаемые репертуарные списки позволяют разнообразить репертуар учащихся по содержанию, характеру, жанрам, фактуре. </w:t>
      </w:r>
    </w:p>
    <w:p>
      <w:pPr>
        <w:pStyle w:val="style33"/>
      </w:pPr>
      <w:r>
        <w:rPr/>
        <w:t xml:space="preserve"> </w:t>
      </w:r>
      <w:r>
        <w:rPr/>
        <w:t>Учитывая особенности музыкального развития детей 6(7) лет, в них включены хорошо знакомые песни, народные мелодии, а также оригинальные произведения отечественных и зарубежных композиторов.</w:t>
      </w:r>
    </w:p>
    <w:p>
      <w:pPr>
        <w:pStyle w:val="style33"/>
      </w:pPr>
      <w:r>
        <w:rPr/>
        <w:t xml:space="preserve"> </w:t>
      </w:r>
      <w:r>
        <w:rPr/>
        <w:t>За преподавателем остаётся право дополнять и расширять предлагаемый репертуар, гибко относиться к программе, учитывая индивидуальные возможности учащегося.</w:t>
      </w:r>
    </w:p>
    <w:p>
      <w:pPr>
        <w:pStyle w:val="style33"/>
      </w:pPr>
      <w:r>
        <w:rPr/>
        <w:t xml:space="preserve"> </w:t>
      </w:r>
      <w:r>
        <w:rPr/>
        <w:t>Все запланированные и пройденные произведения должны быть зафиксированы в индивидуальном плане ученика. Успешное развитие учащегося во многом зависит от целесообразно составленного индивидуального плана, в котором должно быть предусмотрено последовательное и гармоничное развитие, учтены индивидуальные особенности ребёнка, отражены все формы работы с ним и все его выступления. В конце учебного года вносится характеристика учащегося, которая должна отразить развитие ребёнка в течение года, его отношение к занятиям и перспективы обучения.</w:t>
      </w:r>
    </w:p>
    <w:p>
      <w:pPr>
        <w:pStyle w:val="style33"/>
      </w:pPr>
      <w:r>
        <w:rPr>
          <w:b/>
          <w:i/>
        </w:rPr>
        <w:t>Репертуарный список</w:t>
      </w:r>
      <w:r>
        <w:rPr/>
        <w:t xml:space="preserve"> </w:t>
      </w:r>
    </w:p>
    <w:p>
      <w:pPr>
        <w:pStyle w:val="style33"/>
      </w:pPr>
      <w:r>
        <w:rPr/>
        <w:t>Абелев Ю. Осенняя песенка; Агафонников В. Кукушечка;</w:t>
      </w:r>
      <w:r>
        <w:rPr>
          <w:b/>
          <w:i/>
        </w:rPr>
        <w:t xml:space="preserve"> </w:t>
      </w:r>
      <w:r>
        <w:rPr/>
        <w:t xml:space="preserve">Арзуманов В. Полька; Берлин Б. Пони Звёздочка; Василёк, детская песня; Витлин В. Дед Мороз; Грубер Ф. Рождественская песня; Давай потанцуем, чешская народная песня; Два кота, польская народная песня; Как пошли наши подружки, русская народная песня; Калинников В. Тень-тень; Карасева В. Зима; Красев М. Ёлочка;Ладушки, детская песня; Лонгшан-Друшкевичова К. Полька;Медынь Я. Одуванчик; Ой, лопнул обруч, украинская народная песня; Островский А. Тень; Потоловский Н. Охотник и зайка; Раухвергер М. Корова; Степовой Я. Сорока – ворона; Степштна С. Игра в мяч; Тиличеева Е. Колыбельная; Томсон Дж. Марш карликов; Филиппенко А. Про лягушек и комара; Цагарейшвили В. Пёстрая бабочка; Щуровский Ю. Мышонок; Эрнесакс Г. Паровоз и т.д. </w:t>
      </w:r>
    </w:p>
    <w:p>
      <w:pPr>
        <w:pStyle w:val="style34"/>
      </w:pPr>
      <w:r>
        <w:rPr/>
        <w:t>Список литературы</w:t>
      </w:r>
    </w:p>
    <w:p>
      <w:pPr>
        <w:pStyle w:val="style33"/>
      </w:pPr>
      <w:r>
        <w:rPr/>
        <w:t>1. Алексеев А.Д. Методика обучения игре на фортепиано.- М., 1978.</w:t>
      </w:r>
    </w:p>
    <w:p>
      <w:pPr>
        <w:pStyle w:val="style33"/>
      </w:pPr>
      <w:r>
        <w:rPr/>
        <w:t>2. Арисмеди А.Л.де. Дошкольное музыкальное воспитание.- М., 1989.</w:t>
      </w:r>
    </w:p>
    <w:p>
      <w:pPr>
        <w:pStyle w:val="style33"/>
      </w:pPr>
      <w:r>
        <w:rPr/>
        <w:t>3. Баренбойм Л.А. Вопросы фортепианной педагогики и исполнительства.- Л., 1981.</w:t>
      </w:r>
    </w:p>
    <w:p>
      <w:pPr>
        <w:pStyle w:val="style33"/>
      </w:pPr>
      <w:r>
        <w:rPr/>
        <w:t>4. Баренбойм Л.А. Путь к музицированию.- Л., 1979.</w:t>
      </w:r>
    </w:p>
    <w:p>
      <w:pPr>
        <w:pStyle w:val="style33"/>
      </w:pPr>
      <w:r>
        <w:rPr/>
        <w:t>5. Брянская Ф.Д. Формирование и развитие навыка игры с листа в первые годы обучения пианиста.- М., 2005.</w:t>
      </w:r>
    </w:p>
    <w:p>
      <w:pPr>
        <w:pStyle w:val="style33"/>
      </w:pPr>
      <w:r>
        <w:rPr/>
        <w:t>6. Готсдинер А.Л. Музыкальная психология.- М., 1993.</w:t>
      </w:r>
    </w:p>
    <w:p>
      <w:pPr>
        <w:pStyle w:val="style33"/>
      </w:pPr>
      <w:r>
        <w:rPr/>
        <w:t>7. Домогацкая И.Е. Методика диагностики эстетических способностей детей 3-5 лет.- М., 2004.</w:t>
      </w:r>
    </w:p>
    <w:p>
      <w:pPr>
        <w:pStyle w:val="style33"/>
      </w:pPr>
      <w:r>
        <w:rPr/>
        <w:t>8. Домогацкая И.Е. Программа по предмету: «Развитие музыкальных способностей детей 3-5 лет».- М., 2004.</w:t>
      </w:r>
    </w:p>
    <w:p>
      <w:pPr>
        <w:pStyle w:val="style33"/>
      </w:pPr>
      <w:r>
        <w:rPr/>
        <w:t>9. Как научить играть на рояле. Первые шаги // Сб. статей.- М., 2005.</w:t>
      </w:r>
    </w:p>
    <w:p>
      <w:pPr>
        <w:pStyle w:val="style33"/>
      </w:pPr>
      <w:r>
        <w:rPr/>
        <w:t>10. Комиссарова Л.Н., Костина Э.П. Наглядные средства в музыкальном воспитании дошкольников.- М., 1986.</w:t>
      </w:r>
    </w:p>
    <w:p>
      <w:pPr>
        <w:pStyle w:val="style33"/>
      </w:pPr>
      <w:r>
        <w:rPr/>
        <w:t>11. Лесли Дж. Работать с маленькими детьми.- М., 1991.</w:t>
      </w:r>
    </w:p>
    <w:p>
      <w:pPr>
        <w:pStyle w:val="style33"/>
      </w:pPr>
      <w:r>
        <w:rPr/>
        <w:t>12. Назайкинский Е. О психологии музыкального восприятия.- М., 1972. Ребёнок за роялем // Сб. статей.- М., 1981.</w:t>
      </w:r>
    </w:p>
    <w:p>
      <w:pPr>
        <w:pStyle w:val="style33"/>
      </w:pPr>
      <w:r>
        <w:rPr/>
        <w:t>13. Система детского музыкального воспитания К. Орфа. Под редакцией Л.</w:t>
      </w:r>
    </w:p>
    <w:p>
      <w:pPr>
        <w:pStyle w:val="style33"/>
      </w:pPr>
      <w:r>
        <w:rPr/>
        <w:t>Баренбойма.- Л., 1970.</w:t>
      </w:r>
    </w:p>
    <w:p>
      <w:pPr>
        <w:pStyle w:val="style33"/>
      </w:pPr>
      <w:r>
        <w:rPr/>
        <w:t>14. Теплов Б.М. Психология музыкальных способностей.- М.,Л., 1947.</w:t>
      </w:r>
    </w:p>
    <w:p>
      <w:pPr>
        <w:pStyle w:val="style33"/>
      </w:pPr>
      <w:r>
        <w:rPr/>
        <w:t>15. Торшилова Е.М., Морозова Т.В. Развитие эстетических способностей детей 3-7 лет.- М., 1994</w:t>
      </w:r>
    </w:p>
    <w:p>
      <w:pPr>
        <w:pStyle w:val="style33"/>
      </w:pPr>
      <w:r>
        <w:rPr/>
        <w:t>16. Эстетическое воспитание: проблемы, поиски, находки // Сб. статей по теории и практике эстетического воспитания.- М., 1994.</w:t>
      </w:r>
    </w:p>
    <w:p>
      <w:pPr>
        <w:pStyle w:val="style34"/>
      </w:pPr>
      <w:r>
        <w:rPr/>
        <w:t>Рекомендуемая литература для детей и родителей</w:t>
      </w:r>
    </w:p>
    <w:p>
      <w:pPr>
        <w:pStyle w:val="style33"/>
      </w:pPr>
      <w:r>
        <w:rPr/>
        <w:t>1. Альтерман С. Сорок уроков начального обучения музыке детей 4-6 лет.- СПб.: «Композитор», 1999.</w:t>
      </w:r>
    </w:p>
    <w:p>
      <w:pPr>
        <w:pStyle w:val="style33"/>
      </w:pPr>
      <w:r>
        <w:rPr/>
        <w:t>2. Артоболевская А. Первая встреча с музыкой: из опыта работы педагога-пианиста с детьми дошкольного и младшего школьного возраста.- М.: «Интро-вэйв», 2004.</w:t>
      </w:r>
    </w:p>
    <w:p>
      <w:pPr>
        <w:pStyle w:val="style33"/>
      </w:pPr>
      <w:r>
        <w:rPr/>
        <w:t>3. Баренбойм Л., Перунова Н. Путь к музыке.- Л.: «Советский композитор», 1988.</w:t>
      </w:r>
    </w:p>
    <w:p>
      <w:pPr>
        <w:pStyle w:val="style33"/>
      </w:pPr>
      <w:r>
        <w:rPr/>
        <w:t>4. Брянская Ф. Фортепианная школа для маленьких музыкантов.- М.: «Классика-</w:t>
      </w:r>
      <w:r>
        <w:rPr>
          <w:lang w:val="en-US"/>
        </w:rPr>
        <w:t>XXI</w:t>
      </w:r>
      <w:r>
        <w:rPr/>
        <w:t>»,</w:t>
      </w:r>
    </w:p>
    <w:p>
      <w:pPr>
        <w:pStyle w:val="style33"/>
      </w:pPr>
      <w:r>
        <w:rPr/>
        <w:t>2008.</w:t>
      </w:r>
    </w:p>
    <w:p>
      <w:pPr>
        <w:pStyle w:val="style33"/>
      </w:pPr>
      <w:r>
        <w:rPr/>
        <w:t>5. Ветлугина Н. Музыкальный букварь.- М.: «Музыка», 1985.</w:t>
      </w:r>
    </w:p>
    <w:p>
      <w:pPr>
        <w:pStyle w:val="style33"/>
      </w:pPr>
      <w:r>
        <w:rPr/>
        <w:t>6. Глушенко М. Волшебный мир фортепиано.- СПб.: «Композитор», 2003.</w:t>
      </w:r>
    </w:p>
    <w:p>
      <w:pPr>
        <w:pStyle w:val="style33"/>
      </w:pPr>
      <w:r>
        <w:rPr/>
        <w:t>7. Дейнс Э. Первая энциклопедия музыки.- М.: «Махаон», 1993.</w:t>
      </w:r>
    </w:p>
    <w:p>
      <w:pPr>
        <w:pStyle w:val="style33"/>
      </w:pPr>
      <w:r>
        <w:rPr/>
        <w:t>8. Лещинская И., Пороцкий В. Малыш за роялем.- М.: «Кифара», 1994.</w:t>
      </w:r>
    </w:p>
    <w:p>
      <w:pPr>
        <w:pStyle w:val="style33"/>
      </w:pPr>
      <w:r>
        <w:rPr/>
        <w:t>9. Майлз Дж. С. Азбука игры на фортепиано.- М.: «Махаон», 1998.</w:t>
      </w:r>
    </w:p>
    <w:p>
      <w:pPr>
        <w:pStyle w:val="style33"/>
      </w:pPr>
      <w:r>
        <w:rPr/>
        <w:t>10. Маленький музыкант. Фортепианный альбом /авт.-сост. Шух М.- М.: «АСТ»; Донецк: «Сталкер», 2005.</w:t>
      </w:r>
    </w:p>
    <w:p>
      <w:pPr>
        <w:pStyle w:val="style33"/>
      </w:pPr>
      <w:r>
        <w:rPr/>
        <w:t>11. Милич Б. Маленькому пианисту.- М.: «Кифара», 1994. Начинаю играть на рояле/ сост. Березовский Б., Борзенков А.- СПб.: «Грифон», 1992.</w:t>
      </w:r>
    </w:p>
    <w:p>
      <w:pPr>
        <w:pStyle w:val="style33"/>
      </w:pPr>
      <w:r>
        <w:rPr/>
        <w:t>12. Первые шаги маленького пианиста/сост. Баранова Г., Четверухина А.- М.: «Музыка»- Торговый дом П. Юргенсона, 1992.</w:t>
      </w:r>
    </w:p>
    <w:p>
      <w:pPr>
        <w:pStyle w:val="style33"/>
      </w:pPr>
      <w:r>
        <w:rPr/>
        <w:t>13. Пора играть, малыш!/авт.-сост. Барсукова С.- Ростов н /Д.: «Феникс», 2007.</w:t>
      </w:r>
    </w:p>
    <w:p>
      <w:pPr>
        <w:pStyle w:val="style33"/>
      </w:pPr>
      <w:r>
        <w:rPr/>
        <w:t>14. Соколова Н. Ребёнок за роялем.- Л.: «Музыка», 1983.</w:t>
      </w:r>
    </w:p>
    <w:p>
      <w:pPr>
        <w:pStyle w:val="style33"/>
      </w:pPr>
      <w:r>
        <w:rPr/>
        <w:t>15. Фортепианная тетрадь юного музыканта/сост. Глушенко М.- Л.: «Музыка», 1988.</w:t>
      </w:r>
    </w:p>
    <w:p>
      <w:pPr>
        <w:pStyle w:val="style33"/>
      </w:pPr>
      <w:r>
        <w:rPr/>
        <w:t>16. Фортепианная игра/сост. Натансон В., Рощина Л.- М.: «Музыка», 1988.</w:t>
      </w:r>
    </w:p>
    <w:p>
      <w:pPr>
        <w:pStyle w:val="style33"/>
      </w:pPr>
      <w:r>
        <w:rPr/>
        <w:t>17. Я музыкантом стать хочу/сост. Игнатьев В., Игнатьева Л.- Л.: «Советский композитор», 1986.</w:t>
      </w:r>
    </w:p>
    <w:p>
      <w:pPr>
        <w:pStyle w:val="style0"/>
      </w:pPr>
      <w:r>
        <w:rPr/>
        <w:t xml:space="preserve"> </w:t>
      </w:r>
    </w:p>
    <w:p>
      <w:pPr>
        <w:pStyle w:val="style0"/>
        <w:jc w:val="center"/>
      </w:pPr>
      <w:r>
        <w:rPr/>
      </w:r>
    </w:p>
    <w:sectPr>
      <w:headerReference r:id="rId2" w:type="default"/>
      <w:type w:val="nextPage"/>
      <w:pgSz w:h="16838" w:w="11906"/>
      <w:pgMar w:bottom="1134" w:footer="0" w:gutter="0" w:header="708"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hAnsi="Arial"/>
      <w:b/>
      <w:bCs/>
      <w:sz w:val="32"/>
      <w:szCs w:val="32"/>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hAnsi="Arial"/>
      <w:b/>
      <w:bCs/>
      <w:i/>
      <w:iCs/>
      <w:sz w:val="28"/>
      <w:szCs w:val="28"/>
    </w:rPr>
  </w:style>
  <w:style w:styleId="style15" w:type="character">
    <w:name w:val="Основной шрифт абзаца"/>
    <w:next w:val="style15"/>
    <w:rPr/>
  </w:style>
  <w:style w:styleId="style16" w:type="character">
    <w:name w:val="Верхний колонтитул Знак"/>
    <w:next w:val="style16"/>
    <w:rPr>
      <w:sz w:val="24"/>
      <w:szCs w:val="24"/>
    </w:rPr>
  </w:style>
  <w:style w:styleId="style17" w:type="character">
    <w:name w:val="Нижний колонтитул Знак"/>
    <w:next w:val="style17"/>
    <w:rPr>
      <w:sz w:val="24"/>
      <w:szCs w:val="24"/>
    </w:rPr>
  </w:style>
  <w:style w:styleId="style18" w:type="character">
    <w:name w:val="Заголовок 1 Знак"/>
    <w:basedOn w:val="style15"/>
    <w:next w:val="style18"/>
    <w:rPr>
      <w:rFonts w:ascii="Arial" w:cs="Arial" w:hAnsi="Arial"/>
      <w:b/>
      <w:bCs/>
      <w:sz w:val="32"/>
      <w:szCs w:val="32"/>
    </w:rPr>
  </w:style>
  <w:style w:styleId="style19" w:type="character">
    <w:name w:val="Заголовок 2 Знак"/>
    <w:basedOn w:val="style15"/>
    <w:next w:val="style19"/>
    <w:rPr>
      <w:rFonts w:ascii="Arial" w:cs="Arial" w:hAnsi="Arial"/>
      <w:b/>
      <w:bCs/>
      <w:i/>
      <w:iCs/>
      <w:sz w:val="28"/>
      <w:szCs w:val="28"/>
    </w:rPr>
  </w:style>
  <w:style w:styleId="style20" w:type="character">
    <w:name w:val="Название Знак"/>
    <w:basedOn w:val="style15"/>
    <w:next w:val="style20"/>
    <w:rPr>
      <w:rFonts w:ascii="Arial" w:cs="Arial" w:hAnsi="Arial"/>
      <w:b/>
      <w:bCs/>
      <w:sz w:val="32"/>
      <w:szCs w:val="32"/>
    </w:rPr>
  </w:style>
  <w:style w:styleId="style21" w:type="character">
    <w:name w:val="Подзаголовок Знак"/>
    <w:basedOn w:val="style15"/>
    <w:next w:val="style21"/>
    <w:rPr>
      <w:rFonts w:ascii="Arial" w:cs="Arial" w:hAnsi="Arial"/>
      <w:sz w:val="24"/>
      <w:szCs w:val="24"/>
    </w:rPr>
  </w:style>
  <w:style w:styleId="style22" w:type="paragraph">
    <w:name w:val="Заголовок"/>
    <w:basedOn w:val="style0"/>
    <w:next w:val="style23"/>
    <w:pPr>
      <w:spacing w:after="60" w:before="240"/>
      <w:contextualSpacing w:val="false"/>
      <w:jc w:val="center"/>
    </w:pPr>
    <w:rPr>
      <w:rFonts w:ascii="Arial" w:cs="Arial" w:hAnsi="Arial"/>
      <w:b/>
      <w:bCs/>
      <w:sz w:val="32"/>
      <w:szCs w:val="32"/>
    </w:rPr>
  </w:style>
  <w:style w:styleId="style23" w:type="paragraph">
    <w:name w:val="Основной текст"/>
    <w:basedOn w:val="style0"/>
    <w:next w:val="style23"/>
    <w:pPr>
      <w:spacing w:after="120" w:before="0"/>
      <w:contextualSpacing w:val="false"/>
    </w:pPr>
    <w:rPr/>
  </w:style>
  <w:style w:styleId="style24" w:type="paragraph">
    <w:name w:val="Список"/>
    <w:basedOn w:val="style23"/>
    <w:next w:val="style24"/>
    <w:pPr/>
    <w:rPr>
      <w:rFonts w:cs="Mangal"/>
    </w:rPr>
  </w:style>
  <w:style w:styleId="style25" w:type="paragraph">
    <w:name w:val="Название"/>
    <w:basedOn w:val="style0"/>
    <w:next w:val="style25"/>
    <w:pPr>
      <w:suppressLineNumbers/>
      <w:spacing w:after="120" w:before="120"/>
      <w:contextualSpacing w:val="false"/>
    </w:pPr>
    <w:rPr>
      <w:rFonts w:cs="Mangal"/>
      <w:i/>
      <w:iCs/>
      <w:sz w:val="24"/>
      <w:szCs w:val="24"/>
    </w:rPr>
  </w:style>
  <w:style w:styleId="style26" w:type="paragraph">
    <w:name w:val="Указатель"/>
    <w:basedOn w:val="style0"/>
    <w:next w:val="style26"/>
    <w:pPr>
      <w:suppressLineNumbers/>
    </w:pPr>
    <w:rPr>
      <w:rFonts w:cs="Mangal"/>
    </w:rPr>
  </w:style>
  <w:style w:styleId="style27" w:type="paragraph">
    <w:name w:val="Верхний колонтитул"/>
    <w:basedOn w:val="style0"/>
    <w:next w:val="style27"/>
    <w:pPr>
      <w:tabs>
        <w:tab w:leader="none" w:pos="4677" w:val="center"/>
        <w:tab w:leader="none" w:pos="9355" w:val="right"/>
      </w:tabs>
    </w:pPr>
    <w:rPr>
      <w:lang w:val="ru-RU"/>
    </w:rPr>
  </w:style>
  <w:style w:styleId="style28" w:type="paragraph">
    <w:name w:val="Нижний колонтитул"/>
    <w:basedOn w:val="style0"/>
    <w:next w:val="style28"/>
    <w:pPr>
      <w:tabs>
        <w:tab w:leader="none" w:pos="4677" w:val="center"/>
        <w:tab w:leader="none" w:pos="9355" w:val="right"/>
      </w:tabs>
    </w:pPr>
    <w:rPr>
      <w:lang w:val="ru-RU"/>
    </w:rPr>
  </w:style>
  <w:style w:styleId="style29" w:type="paragraph">
    <w:name w:val="Подзаголовок"/>
    <w:basedOn w:val="style0"/>
    <w:next w:val="style23"/>
    <w:pPr>
      <w:spacing w:after="60" w:before="0"/>
      <w:contextualSpacing w:val="false"/>
      <w:jc w:val="center"/>
    </w:pPr>
    <w:rPr>
      <w:rFonts w:ascii="Arial" w:cs="Arial" w:hAnsi="Arial"/>
    </w:rPr>
  </w:style>
  <w:style w:styleId="style30" w:type="paragraph">
    <w:name w:val="а_Авторы"/>
    <w:basedOn w:val="style0"/>
    <w:next w:val="style0"/>
    <w:pPr>
      <w:spacing w:after="120" w:before="480"/>
      <w:contextualSpacing w:val="false"/>
      <w:jc w:val="right"/>
    </w:pPr>
    <w:rPr>
      <w:b/>
      <w:i/>
    </w:rPr>
  </w:style>
  <w:style w:styleId="style31" w:type="paragraph">
    <w:name w:val="а_Учреждение"/>
    <w:basedOn w:val="style0"/>
    <w:next w:val="style0"/>
    <w:pPr>
      <w:jc w:val="right"/>
    </w:pPr>
    <w:rPr>
      <w:i/>
      <w:sz w:val="22"/>
    </w:rPr>
  </w:style>
  <w:style w:styleId="style32" w:type="paragraph">
    <w:name w:val="а_Заголовок"/>
    <w:basedOn w:val="style0"/>
    <w:next w:val="style0"/>
    <w:pPr>
      <w:spacing w:after="120" w:before="240"/>
      <w:contextualSpacing w:val="false"/>
      <w:jc w:val="center"/>
    </w:pPr>
    <w:rPr>
      <w:b/>
      <w:sz w:val="28"/>
    </w:rPr>
  </w:style>
  <w:style w:styleId="style33" w:type="paragraph">
    <w:name w:val="а_Текст"/>
    <w:basedOn w:val="style0"/>
    <w:next w:val="style33"/>
    <w:pPr>
      <w:spacing w:after="60" w:before="60"/>
      <w:ind w:firstLine="567" w:left="0" w:right="0"/>
      <w:contextualSpacing w:val="false"/>
    </w:pPr>
    <w:rPr>
      <w:sz w:val="22"/>
    </w:rPr>
  </w:style>
  <w:style w:styleId="style34" w:type="paragraph">
    <w:name w:val="а_2_Заголовок"/>
    <w:basedOn w:val="style32"/>
    <w:next w:val="style33"/>
    <w:pPr>
      <w:spacing w:after="0" w:before="120"/>
      <w:ind w:firstLine="567" w:left="0" w:right="0"/>
      <w:contextualSpacing w:val="false"/>
      <w:jc w:val="left"/>
    </w:pPr>
    <w:rPr>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11220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2013-05-12T20:34:00.00Z</dcterms:created>
  <dc:creator>Брокер</dc:creator>
  <cp:lastModifiedBy>4</cp:lastModifiedBy>
  <cp:lastPrinted>2009-04-02T12:28:00.00Z</cp:lastPrinted>
  <dcterms:modified xsi:type="dcterms:W3CDTF">2013-08-22T11:28:00.00Z</dcterms:modified>
  <cp:revision>22</cp:revision>
  <dc:title>Введение</dc:title>
</cp:coreProperties>
</file>