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after="120" w:before="480"/>
        <w:contextualSpacing w:val="false"/>
      </w:pPr>
      <w:r>
        <w:rPr/>
        <w:t>Подгайная Светлана Владимировна</w:t>
      </w:r>
    </w:p>
    <w:p>
      <w:pPr>
        <w:pStyle w:val="style29"/>
      </w:pPr>
      <w:r>
        <w:rPr/>
        <w:t>МКОУ ДОД «ДМШ п.Мама»</w:t>
      </w:r>
    </w:p>
    <w:p>
      <w:pPr>
        <w:pStyle w:val="style30"/>
      </w:pPr>
      <w:r>
        <w:rPr/>
        <w:t>Из опыта работы с оркестром русских народных инструментов</w:t>
      </w:r>
    </w:p>
    <w:p>
      <w:pPr>
        <w:pStyle w:val="style30"/>
      </w:pPr>
      <w:r>
        <w:rPr/>
        <w:t>в детской музыкальной школе</w:t>
      </w:r>
    </w:p>
    <w:p>
      <w:pPr>
        <w:pStyle w:val="style31"/>
      </w:pPr>
      <w:r>
        <w:rPr/>
        <w:t xml:space="preserve"> </w:t>
      </w:r>
      <w:r>
        <w:rPr/>
        <w:t>Одной из форм коллективного музицирования в музыкальной школе является игра в оркестре.</w:t>
      </w:r>
    </w:p>
    <w:p>
      <w:pPr>
        <w:pStyle w:val="style31"/>
      </w:pPr>
      <w:r>
        <w:rPr/>
        <w:t xml:space="preserve"> </w:t>
      </w:r>
      <w:r>
        <w:rPr/>
        <w:t xml:space="preserve">Оркестр в нашей школе, на ряду со специальностью, является основной дисциплиной. Оркестр формируется из учащихся с 3 по 7 классы, обучающихся на инструментах: баян, аккордеон, домра, балалайка. Так же к занятиям в оркестре могут быть привлечены учащиеся 2 класса, успешно выполняющие программу по специальности. </w:t>
      </w:r>
    </w:p>
    <w:p>
      <w:pPr>
        <w:pStyle w:val="style31"/>
      </w:pPr>
      <w:r>
        <w:rPr/>
        <w:t xml:space="preserve"> </w:t>
      </w:r>
      <w:r>
        <w:rPr/>
        <w:t xml:space="preserve">В оркестровом классе на базе достигнутого в классе по специальности, умения ученика обогащаются навыками ансамблевого музицирования, имеющего столь важное значение в развитии музыканта. Уроки по специальности и уроки оркестра дополняют друг друга, способствуют развитию музыкальных способностей учащихся. </w:t>
      </w:r>
    </w:p>
    <w:p>
      <w:pPr>
        <w:pStyle w:val="style31"/>
      </w:pPr>
      <w:r>
        <w:rPr/>
        <w:t xml:space="preserve"> </w:t>
      </w:r>
      <w:r>
        <w:rPr/>
        <w:t>Каждый педагог, работающий с детьми, знает, как нелегко иногда бывает обуздать во время уроков характерный для юного поколения и вместе с тем столь для него естественный избыток темперамента, обуздать и, главное направить в нужное русло. Для занятий, а особенно для коллективных, дисциплина учащихся является обязательной.</w:t>
      </w:r>
    </w:p>
    <w:p>
      <w:pPr>
        <w:pStyle w:val="style31"/>
      </w:pPr>
      <w:r>
        <w:rPr/>
        <w:t xml:space="preserve"> </w:t>
      </w:r>
      <w:r>
        <w:rPr/>
        <w:t>Для репетиций оркестра отведено не так у много часов. Поэтому необходимо создать в коллективе такую рабочую атмосферу, чтобы руководитель во время сравнительно короткого урока был избавлен от необходимости постоянно делать замечания вроде «не вертись», «не разговаривайте», «почему ты опоздал» и т.п. Коллектив должен привыкнуть к тому, что вся предварительная подготовка к репетиции должна быть закончена до начала репетиции по расписанию.</w:t>
      </w:r>
    </w:p>
    <w:p>
      <w:pPr>
        <w:pStyle w:val="style31"/>
      </w:pPr>
      <w:r>
        <w:rPr/>
        <w:t xml:space="preserve"> </w:t>
      </w:r>
      <w:r>
        <w:rPr/>
        <w:t>Состав оркестра в нашей школе постоянно обновляется. Вновь пришедшие в оркестр, сразу же попадают под присмотр и опеку старших ребят, которые во время репетиции сидят за одним пультом со своими подшефными и помогают им в разучивании партий. Таким образом, в сложный механизм оркестра новички вливаются незаметно.</w:t>
      </w:r>
    </w:p>
    <w:p>
      <w:pPr>
        <w:pStyle w:val="style31"/>
      </w:pPr>
      <w:r>
        <w:rPr/>
        <w:t xml:space="preserve"> </w:t>
      </w:r>
      <w:r>
        <w:rPr/>
        <w:t>Времени для занятий с оркестром в музыкальной школе отведено не так уж и много. Времени мало, педагогических задач, которые надо решить, много. Залог успеха зависит от четкого распределения и рационального использования репетиционного времени. Педагогу следует хорошо продумать как план каждой отдельной репетиции, так и всей работы вперед на весь учебный год.</w:t>
      </w:r>
    </w:p>
    <w:p>
      <w:pPr>
        <w:pStyle w:val="style31"/>
      </w:pPr>
      <w:r>
        <w:rPr/>
        <w:t xml:space="preserve"> </w:t>
      </w:r>
      <w:r>
        <w:rPr/>
        <w:t xml:space="preserve">Репетиционное время распределяется: </w:t>
      </w:r>
    </w:p>
    <w:p>
      <w:pPr>
        <w:pStyle w:val="style31"/>
      </w:pPr>
      <w:r>
        <w:rPr/>
        <w:t xml:space="preserve"> </w:t>
      </w:r>
      <w:r>
        <w:rPr/>
        <w:t xml:space="preserve">1) на занятия по группам (на выучивание партий) </w:t>
      </w:r>
    </w:p>
    <w:p>
      <w:pPr>
        <w:pStyle w:val="style31"/>
      </w:pPr>
      <w:r>
        <w:rPr/>
        <w:t xml:space="preserve"> </w:t>
      </w:r>
      <w:r>
        <w:rPr/>
        <w:t>2) на сводные репетиции</w:t>
      </w:r>
    </w:p>
    <w:p>
      <w:pPr>
        <w:pStyle w:val="style31"/>
      </w:pPr>
      <w:r>
        <w:rPr/>
        <w:t>Групповые занятия проводятся в классе, сводные репетиции – в концертном зале школы.</w:t>
      </w:r>
    </w:p>
    <w:p>
      <w:pPr>
        <w:pStyle w:val="style31"/>
      </w:pPr>
      <w:r>
        <w:rPr/>
        <w:t xml:space="preserve"> </w:t>
      </w:r>
      <w:r>
        <w:rPr/>
        <w:t xml:space="preserve">Изучение произведений, включенных в репертуар, обычно начинаю с проигрывания их с листа сначала по группам, затем всем оркестром. Произведение разбирается в медленном темпе. На первом этапе задача ставится только одна – как с наименьшими потерями текста доиграть произведение до конца. Игру оркестра стараюсь не останавливать, разве только если исполнители совсем «разошлись» и дальше продолжать игру не возможно. Ученик может пропустить трудный пассаж, ритмически сложный рисунок, но только не растеряться и продолжить совместную игру дальше. Цель такого проигрывания – ознакомление и охват произведения в целом. </w:t>
      </w:r>
    </w:p>
    <w:p>
      <w:pPr>
        <w:pStyle w:val="style31"/>
      </w:pPr>
      <w:r>
        <w:rPr/>
        <w:t xml:space="preserve"> </w:t>
      </w:r>
      <w:r>
        <w:rPr/>
        <w:t xml:space="preserve">Этап разбора произведения помогает новичкам естественно влиться в коллектив. Когда произведение разобрано, можно приступить к его тщательной отделке и крепкой выучке на групповых репетициях. Начинается работа по оркестровым группам и партиям. Групповая репетиция напоминает работу художника над мозаикой, где каждый камешек свое незаменимое и только ему предназначенное место в картине. В работе над трудными фрагментами ученики обычно отчитываются перед дирижером, но не каждый в отдельности, а вместе со своим товарищем по партии. Иногда сразу проверяется игра двух партий. Так можно добиться хорошей сыгранности. Такой важной работе нужно уделять немало репетиционного времени. С отстающими учениками, на данном этапе, нужно заниматься индивидуально. </w:t>
      </w:r>
    </w:p>
    <w:p>
      <w:pPr>
        <w:pStyle w:val="style31"/>
      </w:pPr>
      <w:r>
        <w:rPr/>
        <w:t xml:space="preserve"> </w:t>
      </w:r>
    </w:p>
    <w:p>
      <w:pPr>
        <w:pStyle w:val="style31"/>
      </w:pPr>
      <w:r>
        <w:rPr/>
        <w:t xml:space="preserve">Когда произведение достаточно хорошо разобрано на групповых репетициях, отработаны штрихи, аппликатура, надо приступать к сводным репетициям оркестра. По своему назначению сводная репетиция резко отличается от репетиции по группам. На этом этапе, прослушиваем разучиваемое произведение в грамзаписи. Наступает время творческой работы – решение интерпретационных задач. Задачи здесь более художественного плана. Динамическая и ритмическая гибкость, соотношение звучности партий, ансамблевая сыгранность коллектива – все моменты, делающие исполнение убедительным и ярким, отрабатываются на сводных репетициях. Этой работой надо увлечь весь коллектив. Нельзя расхолаживать учащихся проверкой готовности групп или отдельного исполнителя. Молодежь любит действие, она нетерпима к скуке и однообразию. Воспитание сосредоточенности и внимания на репетициях оркестра – важнейшее условие творческой дисциплины. Вялость и расслабленность – злейшие враги оркестровой игры. Творческая дисциплина воспитывается только во время игры, поэтому дирижеру надо стараться избегать длинных речей и наставлений, адресованных одной лишь группе или отдельному исполнителю. Яркие, короткие, но образные замечания дирижера быстрее и прочнее запечатлеются в памяти оркестрантов. </w:t>
      </w:r>
    </w:p>
    <w:p>
      <w:pPr>
        <w:pStyle w:val="style31"/>
      </w:pPr>
      <w:r>
        <w:rPr/>
        <w:t xml:space="preserve"> </w:t>
      </w:r>
      <w:r>
        <w:rPr/>
        <w:t xml:space="preserve">Как достигнуть того, чтобы одному ученику во время репетиций не было скучно, а другому не было слишком трудно? А ведь условия школьного оркестра неумолимы, какой бы сильный выпуск не покинул оркестровый класс, нельзя терять достигнутый уровень, если не хочешь снизить творческий тонус всего оркестрового класса. Младшие, придя в оркестр, хоть и находятся под опекой старших, не сразу осваиваются. Трудности ансамблевой игры сковывают юного музыканта. Они часто теряются даже в легких местах, технически ему вполне доступных, их внимание еще не способно охватить все. Отсчитывание пауз, вступление после пауз и цезур, изменение метроритма, необходимость понять дирижерскую сетку – все это с психологической точки зрения представляет собой трудности, и они вызывают робость и даже боязнь. Педагогу надо умело вводить начинающего оркестранта. Тут требуется терпеливый, подбадривающий тон педагога, умение объяснить, как преодолеть встречающуюся трудность, способность снять напряженность. Очень важно чрезмерной требовательностью не отбить у новичков желание играть в оркестре. На первых порах и требования к новичкам не столь уж и строги. </w:t>
      </w:r>
    </w:p>
    <w:p>
      <w:pPr>
        <w:pStyle w:val="style31"/>
      </w:pPr>
      <w:r>
        <w:rPr/>
        <w:t xml:space="preserve"> </w:t>
      </w:r>
      <w:r>
        <w:rPr/>
        <w:t>Незадолго до концерта необходимо вернуться к трудным местам и поучить их так, как будто впервые с ними встретились, пассажи проверить в медленном темпе. После такой «чистки» оркестр будет играть увереннее. На заключительном этапе подготовки концертной программы полезно разбить оркестр на два состава, и они по очереди играют выученное произведение. В уменьшенном составе нагляднее выявляются звуковые, ансамблевые и технические недочеты. Необходимо сделать звукозапись оркестра, чтобы прослушать и сделать самооценку. Так же, когда репертуар хорошо усвоен, дирижеру полезно послушать игру оркестра из зала. Оркестр на этом этапе должен и без дирижера хорошо и в характере сыграть программу. Исполнение без дирижера вселяет уверенность оркестрантам, а дирижеру помогает проверить слаженность игры.</w:t>
      </w:r>
    </w:p>
    <w:p>
      <w:pPr>
        <w:pStyle w:val="style31"/>
      </w:pPr>
      <w:r>
        <w:rPr/>
        <w:t xml:space="preserve"> </w:t>
      </w:r>
      <w:r>
        <w:rPr/>
        <w:t xml:space="preserve">Результатом работы оркестра является концертное выступление. Тут то выявятся недочеты репетиционной работы и «всплывут на поверхность». После выступления мы обязательно просматриваем свое выступление в записи и обсуждаем. </w:t>
      </w:r>
    </w:p>
    <w:p>
      <w:pPr>
        <w:pStyle w:val="style0"/>
      </w:pPr>
      <w:r>
        <w:rPr/>
      </w:r>
    </w:p>
    <w:sectPr>
      <w:footerReference r:id="rId2" w:type="default"/>
      <w:type w:val="nextPage"/>
      <w:pgSz w:h="16838" w:w="11906"/>
      <w:pgMar w:bottom="764" w:footer="708" w:gutter="0" w:header="0" w:left="1701" w:right="386" w:top="5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360"/>
    </w:pPr>
    <w:r>
      <w:rPr/>
    </w:r>
  </w:p>
  <w:p>
    <w:pPr>
      <w:pStyle w:val="style26"/>
    </w:pPr>
    <w:r>
      <w:rPr>
        <w:rStyle w:val="style16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Основной шрифт абзаца"/>
    <w:next w:val="style15"/>
    <w:rPr/>
  </w:style>
  <w:style w:styleId="style16" w:type="character">
    <w:name w:val="Номер страницы"/>
    <w:basedOn w:val="style15"/>
    <w:next w:val="style16"/>
    <w:rPr/>
  </w:style>
  <w:style w:styleId="style17" w:type="character">
    <w:name w:val="Заголовок 1 Знак"/>
    <w:basedOn w:val="style15"/>
    <w:next w:val="style17"/>
    <w:rPr>
      <w:rFonts w:ascii="Arial" w:cs="Arial" w:hAnsi="Arial"/>
      <w:b/>
      <w:bCs/>
      <w:sz w:val="32"/>
      <w:szCs w:val="32"/>
    </w:rPr>
  </w:style>
  <w:style w:styleId="style18" w:type="character">
    <w:name w:val="Заголовок 2 Знак"/>
    <w:basedOn w:val="style15"/>
    <w:next w:val="style18"/>
    <w:rPr>
      <w:rFonts w:ascii="Arial" w:cs="Arial" w:hAnsi="Arial"/>
      <w:b/>
      <w:bCs/>
      <w:i/>
      <w:iCs/>
      <w:sz w:val="28"/>
      <w:szCs w:val="28"/>
    </w:rPr>
  </w:style>
  <w:style w:styleId="style19" w:type="character">
    <w:name w:val="Название Знак"/>
    <w:basedOn w:val="style15"/>
    <w:next w:val="style19"/>
    <w:rPr>
      <w:rFonts w:ascii="Arial" w:cs="Arial" w:hAnsi="Arial"/>
      <w:b/>
      <w:bCs/>
      <w:sz w:val="32"/>
      <w:szCs w:val="32"/>
    </w:rPr>
  </w:style>
  <w:style w:styleId="style20" w:type="character">
    <w:name w:val="Подзаголовок Знак"/>
    <w:basedOn w:val="style15"/>
    <w:next w:val="style20"/>
    <w:rPr>
      <w:rFonts w:ascii="Arial" w:cs="Arial" w:hAnsi="Arial"/>
      <w:sz w:val="24"/>
      <w:szCs w:val="24"/>
    </w:rPr>
  </w:style>
  <w:style w:styleId="style21" w:type="paragraph">
    <w:name w:val="Заголовок"/>
    <w:basedOn w:val="style0"/>
    <w:next w:val="style22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Нижний колонтитул"/>
    <w:basedOn w:val="style0"/>
    <w:next w:val="style26"/>
    <w:pPr>
      <w:tabs>
        <w:tab w:leader="none" w:pos="4677" w:val="center"/>
        <w:tab w:leader="none" w:pos="9355" w:val="right"/>
      </w:tabs>
    </w:pPr>
    <w:rPr/>
  </w:style>
  <w:style w:styleId="style27" w:type="paragraph">
    <w:name w:val="Подзаголовок"/>
    <w:basedOn w:val="style0"/>
    <w:next w:val="style22"/>
    <w:pPr>
      <w:spacing w:after="60" w:before="0"/>
      <w:contextualSpacing w:val="false"/>
      <w:jc w:val="center"/>
    </w:pPr>
    <w:rPr>
      <w:rFonts w:ascii="Arial" w:cs="Arial" w:hAnsi="Arial"/>
    </w:rPr>
  </w:style>
  <w:style w:styleId="style28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29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0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1" w:type="paragraph">
    <w:name w:val="а_Текст"/>
    <w:basedOn w:val="style0"/>
    <w:next w:val="style31"/>
    <w:pPr>
      <w:spacing w:after="60" w:before="60"/>
      <w:ind w:firstLine="567" w:left="0" w:right="0"/>
      <w:contextualSpacing w:val="false"/>
    </w:pPr>
    <w:rPr>
      <w:sz w:val="22"/>
    </w:rPr>
  </w:style>
  <w:style w:styleId="style32" w:type="paragraph">
    <w:name w:val="а_2_Заголовок"/>
    <w:basedOn w:val="style30"/>
    <w:next w:val="style31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33" w:type="paragraph">
    <w:name w:val="Содержимое врезки"/>
    <w:basedOn w:val="style22"/>
    <w:next w:val="style33"/>
    <w:pPr/>
    <w:rPr/>
  </w:style>
  <w:style w:styleId="style34" w:type="paragraph">
    <w:name w:val="Верхний колонтитул"/>
    <w:basedOn w:val="style0"/>
    <w:next w:val="style34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2013-05-13T19:19:00.00Z</dcterms:created>
  <dc:creator>User]</dc:creator>
  <cp:lastModifiedBy>4</cp:lastModifiedBy>
  <dcterms:modified xsi:type="dcterms:W3CDTF">2013-08-21T10:58:00.00Z</dcterms:modified>
  <cp:revision>4</cp:revision>
</cp:coreProperties>
</file>